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Пушкинский городской суд Московской области</w:t>
      </w:r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141207, г. Пушкино, ул. </w:t>
      </w:r>
      <w:proofErr w:type="gramStart"/>
      <w:r>
        <w:rPr>
          <w:rFonts w:ascii="Times New Roman" w:hAnsi="Times New Roman" w:cs="Times New Roman"/>
          <w:sz w:val="28"/>
          <w:szCs w:val="28"/>
        </w:rPr>
        <w:t>Оранжерейная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д. 21</w:t>
      </w:r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</w:rPr>
      </w:pPr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Истец: </w:t>
      </w:r>
      <w:r w:rsidR="00F153B3">
        <w:rPr>
          <w:rFonts w:ascii="Times New Roman" w:hAnsi="Times New Roman" w:cs="Times New Roman"/>
          <w:b/>
          <w:bCs/>
          <w:sz w:val="28"/>
          <w:szCs w:val="28"/>
        </w:rPr>
        <w:t>Петров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Николай Петрович</w:t>
      </w:r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Московская область, Пушкинский район, п. </w:t>
      </w:r>
      <w:r w:rsidR="00F153B3">
        <w:rPr>
          <w:rFonts w:ascii="Times New Roman" w:hAnsi="Times New Roman" w:cs="Times New Roman"/>
          <w:sz w:val="28"/>
          <w:szCs w:val="28"/>
        </w:rPr>
        <w:t>Клязьма, ул. Ленина, дом 6</w:t>
      </w:r>
      <w:r>
        <w:rPr>
          <w:rFonts w:ascii="Times New Roman" w:hAnsi="Times New Roman" w:cs="Times New Roman"/>
          <w:sz w:val="28"/>
          <w:szCs w:val="28"/>
        </w:rPr>
        <w:t>, кв. 22</w:t>
      </w:r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Представитель истца: Машенков Сергей Павлович</w:t>
      </w:r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141205, Московская область город Пушкино 2-ой Фабричный проезд дом 16 квартира 240</w:t>
      </w:r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Телефон: 8(919)-722-05-32</w:t>
      </w:r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b/>
          <w:bCs/>
          <w:sz w:val="28"/>
          <w:szCs w:val="28"/>
        </w:rPr>
      </w:pPr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Ответчик: </w:t>
      </w:r>
      <w:hyperlink r:id="rId7" w:tooltip="Получить выписку" w:history="1">
        <w:r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АДМИНИСТРАЦИЯ ПУШКИНСКОГО МУНИЦИПАЛЬНОГО РАЙОНА МОСКОВСКОЙ ОБЛАСТИ</w:t>
        </w:r>
      </w:hyperlink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141207, МОСКОВСКАЯ ОБЛАСТЬ, РАЙОН ПУШКИНСКИЙ, ГОРОД ПУШКИНО, ПРОСПЕКТ МОСКОВСКИЙ, 12, 2, , ОГРН: 1035007558585, </w:t>
      </w:r>
    </w:p>
    <w:p w:rsidR="00F153B3" w:rsidRDefault="00F153B3">
      <w:pPr>
        <w:spacing w:after="0" w:line="240" w:lineRule="auto"/>
        <w:ind w:left="2410"/>
        <w:rPr>
          <w:rFonts w:ascii="Arial" w:hAnsi="Arial" w:cs="Arial"/>
          <w:b/>
          <w:bCs/>
          <w:color w:val="343434"/>
          <w:sz w:val="18"/>
          <w:szCs w:val="18"/>
        </w:rPr>
      </w:pPr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Госпошлина:  Постановление Пленума Верховного Суда РФ от 24 августа 1993 года №8 "О некоторых вопросах применения судами Закона РФ "О приватизации жилищного фонда в Российской Федерации"  - 600 рублей (2 требования).</w:t>
      </w:r>
    </w:p>
    <w:p w:rsidR="00A344D2" w:rsidRDefault="00A344D2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</w:rPr>
      </w:pPr>
    </w:p>
    <w:p w:rsidR="00A344D2" w:rsidRDefault="00A344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ИСКОВОЕ ЗАЯВЛЕНИЕ</w:t>
      </w:r>
    </w:p>
    <w:p w:rsidR="00A344D2" w:rsidRDefault="00A344D2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8"/>
          <w:szCs w:val="28"/>
        </w:rPr>
        <w:t>о признании нанимателем жилого помещения, об обязании заключить договор передачи</w:t>
      </w:r>
      <w:r>
        <w:rPr>
          <w:rFonts w:ascii="Arial" w:hAnsi="Arial" w:cs="Arial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квартиры в собственность в порядке приватизации</w:t>
      </w:r>
      <w:r w:rsidR="00F153B3">
        <w:rPr>
          <w:rFonts w:ascii="Times New Roman" w:hAnsi="Times New Roman" w:cs="Times New Roman"/>
          <w:sz w:val="28"/>
          <w:szCs w:val="28"/>
        </w:rPr>
        <w:t>, признать право собственности в порядке приватизации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</w:p>
    <w:p w:rsidR="00A344D2" w:rsidRDefault="00F153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</w:t>
      </w:r>
      <w:r w:rsidR="00A344D2">
        <w:rPr>
          <w:rFonts w:ascii="Times New Roman" w:hAnsi="Times New Roman" w:cs="Times New Roman"/>
          <w:sz w:val="28"/>
          <w:szCs w:val="28"/>
        </w:rPr>
        <w:t xml:space="preserve"> Николай Петрович с 22.01.1991 года состоит на регистрационном учете по адресу: Московская область, </w:t>
      </w:r>
      <w:r>
        <w:rPr>
          <w:rFonts w:ascii="Times New Roman" w:hAnsi="Times New Roman" w:cs="Times New Roman"/>
          <w:sz w:val="28"/>
          <w:szCs w:val="28"/>
        </w:rPr>
        <w:t>г. Пушкино</w:t>
      </w:r>
      <w:r w:rsidR="00A344D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2-ой Фабричный пр. дом 16 квартира 240 </w:t>
      </w:r>
      <w:r w:rsidR="00A344D2">
        <w:rPr>
          <w:rFonts w:ascii="Times New Roman" w:hAnsi="Times New Roman" w:cs="Times New Roman"/>
          <w:sz w:val="28"/>
          <w:szCs w:val="28"/>
        </w:rPr>
        <w:t xml:space="preserve">(Приложение № 8 </w:t>
      </w:r>
      <w:r>
        <w:rPr>
          <w:rFonts w:ascii="Times New Roman" w:hAnsi="Times New Roman" w:cs="Times New Roman"/>
          <w:sz w:val="28"/>
          <w:szCs w:val="28"/>
        </w:rPr>
        <w:t>Выписка из домовой к</w:t>
      </w:r>
      <w:r w:rsidR="00A344D2">
        <w:rPr>
          <w:rFonts w:ascii="Times New Roman" w:hAnsi="Times New Roman" w:cs="Times New Roman"/>
          <w:sz w:val="28"/>
          <w:szCs w:val="28"/>
        </w:rPr>
        <w:t>ниги)</w:t>
      </w:r>
    </w:p>
    <w:p w:rsidR="00A344D2" w:rsidRDefault="00A344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регистрационный учет в данной квартире он был поставлен своей матерью </w:t>
      </w:r>
      <w:r w:rsidR="00F153B3">
        <w:rPr>
          <w:rFonts w:ascii="Times New Roman" w:hAnsi="Times New Roman" w:cs="Times New Roman"/>
          <w:sz w:val="28"/>
          <w:szCs w:val="28"/>
        </w:rPr>
        <w:t>Петровой</w:t>
      </w:r>
      <w:r>
        <w:rPr>
          <w:rFonts w:ascii="Times New Roman" w:hAnsi="Times New Roman" w:cs="Times New Roman"/>
          <w:sz w:val="28"/>
          <w:szCs w:val="28"/>
        </w:rPr>
        <w:t xml:space="preserve"> Натальей Николаевной (Приложение № 4 Свидетельство о рождении истца)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3B3">
        <w:rPr>
          <w:rFonts w:ascii="Times New Roman" w:hAnsi="Times New Roman" w:cs="Times New Roman"/>
          <w:sz w:val="28"/>
          <w:szCs w:val="28"/>
        </w:rPr>
        <w:t>являлась</w:t>
      </w:r>
      <w:r>
        <w:rPr>
          <w:rFonts w:ascii="Times New Roman" w:hAnsi="Times New Roman" w:cs="Times New Roman"/>
          <w:sz w:val="28"/>
          <w:szCs w:val="28"/>
        </w:rPr>
        <w:t xml:space="preserve"> нанимателем жилого помещения согласно обменному ордеру - Постановление  № 1197 от 12.08.1996 года.</w:t>
      </w:r>
      <w:r w:rsidR="00F153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 № 11)</w:t>
      </w:r>
    </w:p>
    <w:p w:rsidR="00A344D2" w:rsidRDefault="00A344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29.07.2016 года мать истца </w:t>
      </w:r>
      <w:r w:rsidR="00F153B3">
        <w:rPr>
          <w:rFonts w:ascii="Times New Roman" w:hAnsi="Times New Roman" w:cs="Times New Roman"/>
          <w:sz w:val="28"/>
          <w:szCs w:val="28"/>
        </w:rPr>
        <w:t>Петрова</w:t>
      </w:r>
      <w:r>
        <w:rPr>
          <w:rFonts w:ascii="Times New Roman" w:hAnsi="Times New Roman" w:cs="Times New Roman"/>
          <w:sz w:val="28"/>
          <w:szCs w:val="28"/>
        </w:rPr>
        <w:t xml:space="preserve"> Наталья Петровна умерла (Приложение № 6 Свидетельство).</w:t>
      </w:r>
    </w:p>
    <w:p w:rsidR="00A344D2" w:rsidRDefault="00A344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Брат истца </w:t>
      </w:r>
      <w:r w:rsidR="00F153B3">
        <w:rPr>
          <w:rFonts w:ascii="Times New Roman" w:hAnsi="Times New Roman" w:cs="Times New Roman"/>
          <w:sz w:val="28"/>
          <w:szCs w:val="28"/>
        </w:rPr>
        <w:t>Петров</w:t>
      </w:r>
      <w:r>
        <w:rPr>
          <w:rFonts w:ascii="Times New Roman" w:hAnsi="Times New Roman" w:cs="Times New Roman"/>
          <w:sz w:val="28"/>
          <w:szCs w:val="28"/>
        </w:rPr>
        <w:t xml:space="preserve"> Сергей Викторович (Приложение № 5 Свидетельство) дал нотариальное согласие на отказ в </w:t>
      </w:r>
      <w:r w:rsidR="00F153B3">
        <w:rPr>
          <w:rFonts w:ascii="Times New Roman" w:hAnsi="Times New Roman" w:cs="Times New Roman"/>
          <w:sz w:val="28"/>
          <w:szCs w:val="28"/>
        </w:rPr>
        <w:t>участии</w:t>
      </w:r>
      <w:r>
        <w:rPr>
          <w:rFonts w:ascii="Times New Roman" w:hAnsi="Times New Roman" w:cs="Times New Roman"/>
          <w:sz w:val="28"/>
          <w:szCs w:val="28"/>
        </w:rPr>
        <w:t xml:space="preserve"> в приватизации квартиры в пользу истца (Приложение № 3)</w:t>
      </w:r>
    </w:p>
    <w:p w:rsidR="00A344D2" w:rsidRDefault="00A344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решил приватизировать занимаемое жилое помещения. Обратившись в администрацию Пушкинского муниципального района Московской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области с заявлением на заключение договора социального найма жилого помещения им был получен отказ от 15.07.2019 года (Приложение №). 11.09.2019 года истец обратился с заявлением о приватизации указанной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квартиры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также получил отказ в связи с тем, что в Техническом паспорте (Приложение № 13) жилая </w:t>
      </w:r>
      <w:r w:rsidR="00F153B3">
        <w:rPr>
          <w:rFonts w:ascii="Times New Roman" w:hAnsi="Times New Roman" w:cs="Times New Roman"/>
          <w:sz w:val="28"/>
          <w:szCs w:val="28"/>
        </w:rPr>
        <w:t>площадь</w:t>
      </w:r>
      <w:r>
        <w:rPr>
          <w:rFonts w:ascii="Times New Roman" w:hAnsi="Times New Roman" w:cs="Times New Roman"/>
          <w:sz w:val="28"/>
          <w:szCs w:val="28"/>
        </w:rPr>
        <w:t xml:space="preserve"> квартиры составляет 27,6 кв. метров, а в обменном ордере на жилое помещение 29,1 кв. м. </w:t>
      </w:r>
    </w:p>
    <w:p w:rsidR="00A344D2" w:rsidRDefault="00A344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разница в площади одной и той же квартиры связана с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при техническом учете из жилой площади была вычтена </w:t>
      </w:r>
      <w:r w:rsidR="00F153B3">
        <w:rPr>
          <w:rFonts w:ascii="Times New Roman" w:hAnsi="Times New Roman" w:cs="Times New Roman"/>
          <w:sz w:val="28"/>
          <w:szCs w:val="28"/>
        </w:rPr>
        <w:t>площадь</w:t>
      </w:r>
      <w:r>
        <w:rPr>
          <w:rFonts w:ascii="Times New Roman" w:hAnsi="Times New Roman" w:cs="Times New Roman"/>
          <w:sz w:val="28"/>
          <w:szCs w:val="28"/>
        </w:rPr>
        <w:t xml:space="preserve"> двух </w:t>
      </w:r>
      <w:r w:rsidR="00F153B3">
        <w:rPr>
          <w:rFonts w:ascii="Times New Roman" w:hAnsi="Times New Roman" w:cs="Times New Roman"/>
          <w:sz w:val="28"/>
          <w:szCs w:val="28"/>
        </w:rPr>
        <w:t>встроенных</w:t>
      </w:r>
      <w:r>
        <w:rPr>
          <w:rFonts w:ascii="Times New Roman" w:hAnsi="Times New Roman" w:cs="Times New Roman"/>
          <w:sz w:val="28"/>
          <w:szCs w:val="28"/>
        </w:rPr>
        <w:t xml:space="preserve"> шкафов.</w:t>
      </w:r>
    </w:p>
    <w:p w:rsidR="00A344D2" w:rsidRDefault="00A344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чтобы привести жилую </w:t>
      </w:r>
      <w:r w:rsidR="00F153B3">
        <w:rPr>
          <w:rFonts w:ascii="Times New Roman" w:hAnsi="Times New Roman" w:cs="Times New Roman"/>
          <w:sz w:val="28"/>
          <w:szCs w:val="28"/>
        </w:rPr>
        <w:t>площадь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F153B3">
        <w:rPr>
          <w:rFonts w:ascii="Times New Roman" w:hAnsi="Times New Roman" w:cs="Times New Roman"/>
          <w:sz w:val="28"/>
          <w:szCs w:val="28"/>
        </w:rPr>
        <w:t>соответствие</w:t>
      </w:r>
      <w:r>
        <w:rPr>
          <w:rFonts w:ascii="Times New Roman" w:hAnsi="Times New Roman" w:cs="Times New Roman"/>
          <w:sz w:val="28"/>
          <w:szCs w:val="28"/>
        </w:rPr>
        <w:t xml:space="preserve"> с обменным ордером необходимо демонтировать шкафы и тем самым произвести перепланировку которую нужно согласовать и произвести новые технические обмеры, что истец не может сделать поскольку у него нет правоустанавливающих документов на квартиру.</w:t>
      </w:r>
    </w:p>
    <w:p w:rsidR="00A344D2" w:rsidRDefault="00A344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Истец был вселен в спорное жилое помещение на законных основаниях и просит признать его нанимателем жилого помещения, и обязать Администрацию муниципального образования  заключить с ним договор передачи квартиры в собственность в порядке приватизации.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п.24 Постановления Пленума Верховного Суда РФ от 02.07.2009 года №14 «О некоторых вопросах, возникших в судебной практике при применении жилищного кодекса Российской Федерации» члены семьи нанимателя жилого помещения по договору социального найма имеют равные с нанимателем права и обязанности независимо от того, вселялись ли они в жилое помещение одновременно с нанимателем или были вселены в качестве членов семьи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нанимателя впоследствии. Члены семьи нанимателя имеют, в частности, следующие права: бессрочно пользоваться жилым помещением (часть 2 статьи </w:t>
      </w:r>
      <w:hyperlink r:id="rId8" w:tooltip="ЖК РФ &gt;  Раздел III. Жилые помещения, предоставляемые по договорам социального найма &gt; Глава 8. Социальный наем жилого помещения &gt; Статья 60. Договор социального найма жилого помещения" w:history="1">
        <w:r>
          <w:rPr>
            <w:rFonts w:ascii="Times New Roman" w:hAnsi="Times New Roman" w:cs="Times New Roman"/>
            <w:color w:val="3C5F87"/>
            <w:sz w:val="28"/>
            <w:szCs w:val="28"/>
            <w:u w:val="single"/>
          </w:rPr>
          <w:t>60 ЖК РФ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); изменения договора социального найма (статья </w:t>
      </w:r>
      <w:hyperlink r:id="rId9" w:tooltip="ЖК РФ &gt;  Раздел III. Жилые помещения, предоставляемые по договорам социального найма &gt; Глава 8. Социальный наем жилого помещения &gt; Статья 82. Изменение договора социального найма жилого помещения" w:history="1">
        <w:r>
          <w:rPr>
            <w:rFonts w:ascii="Times New Roman" w:hAnsi="Times New Roman" w:cs="Times New Roman"/>
            <w:color w:val="3C5F87"/>
            <w:sz w:val="28"/>
            <w:szCs w:val="28"/>
            <w:u w:val="single"/>
          </w:rPr>
          <w:t>82 ЖК РФ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), расторжения договора социального найма (часть 2 статьи </w:t>
      </w:r>
      <w:hyperlink r:id="rId10" w:tooltip="ЖК РФ &gt;  Раздел III. Жилые помещения, предоставляемые по договорам социального найма &gt; Глава 8. Социальный наем жилого помещения &gt; Статья 83. Расторжение и прекращение договора социального найма жилого помещения" w:history="1">
        <w:r>
          <w:rPr>
            <w:rFonts w:ascii="Times New Roman" w:hAnsi="Times New Roman" w:cs="Times New Roman"/>
            <w:color w:val="3C5F87"/>
            <w:sz w:val="28"/>
            <w:szCs w:val="28"/>
            <w:u w:val="single"/>
          </w:rPr>
          <w:t>83 ЖК РФ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</w:t>
      </w:r>
      <w:hyperlink r:id="rId11" w:tooltip="ГК РФ &gt;  Раздел II. Право собственности и другие вещные права &gt; Глава 13. Общие положения &gt; Статья 217. Приватизация государственного и муниципального имущества" w:history="1">
        <w:r>
          <w:rPr>
            <w:rFonts w:ascii="Times New Roman" w:hAnsi="Times New Roman" w:cs="Times New Roman"/>
            <w:color w:val="3C5F87"/>
            <w:sz w:val="28"/>
            <w:szCs w:val="28"/>
            <w:u w:val="single"/>
          </w:rPr>
          <w:t>217 ГК РФ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имущество, находящееся в государственной или муниципальной собственности, может быть передано его собственником в собственность граждан и юридических лиц в порядке, предусмотренном законами о приватизации государственного и муниципального имущества.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 11 Закона о приватизации каждый гражданин имеет право на приобретение в собственность бесплатно, в порядке приватизации, жилого помещения в государственном и муниципальном жилищном фонде социального использования один раз.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абзаце 1 п. 8 Постановления Пленума Верховного Суда РФ от 24.08.1993 года № 8 «О некоторых вопросах применения судами Закона РФ «О приватизации жилищного фонда в Российской Федерации» разъяснено, что исходя из смысла преамбулы и ст.ст.1, 2 Закона о приватизации, гражданам не может быть отказано в приватизации занимаемых ими жилых помещений на предусмотренных этим Законом условиях, если они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обратились с таким требованием.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Согласно ст. 8 Закона о приватизации, в случае нарушения прав граждан при решении вопросов приватизации жилых помещений, они вправе обратиться в суд.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Истец право на приватизацию жилого помещения ранее не использовал.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Истец был вселен в спорное жилое помещение своей матерью в качестве члена семьи,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обладает правом на приватизацию данного жилого помещения, полностью исполняет обязанности по содержанию жилого помещения, оплачивает все необходимые платежи за предоставленные ему услуги, задолженности по оплате за ЖКУ не имеется.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истцу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договора передачи, который ему был необходим для приватизации квартиры, основан на отсутствии ордера на квартиру, который утерян. Однако данное обстоятельство не может само по себе свидетельствовать об отсутств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ии у и</w:t>
      </w:r>
      <w:proofErr w:type="gramEnd"/>
      <w:r>
        <w:rPr>
          <w:rFonts w:ascii="Times New Roman" w:hAnsi="Times New Roman" w:cs="Times New Roman"/>
          <w:sz w:val="28"/>
          <w:szCs w:val="28"/>
        </w:rPr>
        <w:t>стца права на спорную квартиру, и права на ее приватизацию.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ст. 6 Закона о приватизации 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органами местного самоуправления, а также государственными или муниципальными унитарными предприятиями, за которыми закреплен жилищный фонд на праве хозяйственного ведения, государственными или муниципальными учреждениями, казенными предприятиями, в оперативное управление которых передан жилищный фонд.</w:t>
      </w:r>
      <w:proofErr w:type="gramEnd"/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Анализ вышеуказанных норм права говорит о том, что лица, вселившиеся в жилое помещение государственного жилищного фонда, и проживающие в этом жилом помещении сохраняют свои жилищные права, в том числе право на приобретение жилого помещения в собственность в порядке, предусмотренном Законом РФ "О приватизации жилищного фонда в Российской Федерации" и отсутствие у истца ордера, не может его лишить данного права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передачу спорного жилого помещения в собственность в порядке приватизации.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вышеизложенного истец считает, что ему незаконно отказано в заключении с ним договора социального найма для приватизации предоставленного жилого помещения и в приватизации жилого помещения.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Конституции Российской Федерации каждому гарантируется судебная защита его прав и свобод (статья 46); никто не может быть лишен права на рассмотрение его дела в том суде и тем судьей, к подсудности которых оно отнесено законом (статья 47, часть 1).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Заинтересованное лицо вправе в порядке, установленном законодательством о гражданском судопроизводстве, обратиться в суд за защитой нарушенных либо оспариваемых прав, свобод или законных интересов (ст. </w:t>
      </w:r>
      <w:hyperlink r:id="rId12" w:tooltip="КОАП &gt;  Раздел I. Общие положения &gt; Глава 3. Административное наказание &gt; Статья 3.10. Административное выдворение за пределы Российской Федерации иностранного гражданина или лица без гражданства" w:history="1">
        <w:r>
          <w:rPr>
            <w:rFonts w:ascii="Times New Roman" w:hAnsi="Times New Roman" w:cs="Times New Roman"/>
            <w:color w:val="3C5F87"/>
            <w:sz w:val="28"/>
            <w:szCs w:val="28"/>
            <w:u w:val="single"/>
          </w:rPr>
          <w:t>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ГПК РФ).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Истец обратился за защитой своих прав на приватизацию жилого помещения, приложив доказательства, подтверждающие эти обстоятельства.</w:t>
      </w:r>
    </w:p>
    <w:p w:rsidR="00A344D2" w:rsidRDefault="00A34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силу ч. 3 ст. 8 Закона Российской Федерации "О приватизации жилищного фонда в Российской Федерации" в случае нарушения прав гражданина при решении вопросов приватизации жилых помещений он вправе обратиться в суд.</w:t>
      </w:r>
    </w:p>
    <w:p w:rsidR="00A344D2" w:rsidRDefault="00A344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44D2" w:rsidRPr="00F153B3" w:rsidRDefault="00A344D2" w:rsidP="00F153B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ПРОШУ СУД:</w:t>
      </w:r>
      <w:r>
        <w:rPr>
          <w:rFonts w:ascii="Times New Roman" w:hAnsi="Times New Roman" w:cs="Times New Roman"/>
          <w:sz w:val="28"/>
          <w:szCs w:val="28"/>
        </w:rPr>
        <w:br/>
        <w:t xml:space="preserve">1. Признать </w:t>
      </w:r>
      <w:r w:rsidR="00F153B3">
        <w:rPr>
          <w:rFonts w:ascii="Times New Roman" w:hAnsi="Times New Roman" w:cs="Times New Roman"/>
          <w:sz w:val="28"/>
          <w:szCs w:val="28"/>
        </w:rPr>
        <w:t>Петровым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Николая Петровича нанимателем муниципального жилого помещения - квартиры, площадью 45,0 кв.</w:t>
      </w:r>
      <w:r w:rsidR="00F153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м., </w:t>
      </w:r>
      <w:r w:rsidR="00F153B3">
        <w:rPr>
          <w:rFonts w:ascii="Times New Roman" w:hAnsi="Times New Roman" w:cs="Times New Roman"/>
          <w:sz w:val="28"/>
          <w:szCs w:val="28"/>
        </w:rPr>
        <w:t>кадастровый</w:t>
      </w:r>
      <w:r>
        <w:rPr>
          <w:rFonts w:ascii="Times New Roman" w:hAnsi="Times New Roman" w:cs="Times New Roman"/>
          <w:sz w:val="28"/>
          <w:szCs w:val="28"/>
        </w:rPr>
        <w:t xml:space="preserve"> номер 50:13:0</w:t>
      </w:r>
      <w:r w:rsidR="00F153B3">
        <w:rPr>
          <w:rFonts w:ascii="Times New Roman" w:hAnsi="Times New Roman" w:cs="Times New Roman"/>
          <w:sz w:val="28"/>
          <w:szCs w:val="28"/>
        </w:rPr>
        <w:t>98765</w:t>
      </w:r>
      <w:r>
        <w:rPr>
          <w:rFonts w:ascii="Times New Roman" w:hAnsi="Times New Roman" w:cs="Times New Roman"/>
          <w:sz w:val="28"/>
          <w:szCs w:val="28"/>
        </w:rPr>
        <w:t>14:2722 расположенной по адресу: Московская область город Пушкино 2-ой Фабричный проезд дом 16 квартира</w:t>
      </w:r>
      <w:r w:rsidR="00F153B3" w:rsidRPr="00F153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240  по договору социального найма жилого помещения.</w:t>
      </w:r>
    </w:p>
    <w:p w:rsidR="00A344D2" w:rsidRDefault="00A344D2" w:rsidP="00F153B3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153B3">
        <w:rPr>
          <w:rFonts w:ascii="Times New Roman" w:hAnsi="Times New Roman" w:cs="Times New Roman"/>
          <w:sz w:val="28"/>
          <w:szCs w:val="28"/>
        </w:rPr>
        <w:t>Признать право собственности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3B3">
        <w:rPr>
          <w:rFonts w:ascii="Times New Roman" w:hAnsi="Times New Roman" w:cs="Times New Roman"/>
          <w:sz w:val="28"/>
          <w:szCs w:val="28"/>
        </w:rPr>
        <w:t>Петровым</w:t>
      </w:r>
      <w:r>
        <w:rPr>
          <w:rFonts w:ascii="Times New Roman" w:hAnsi="Times New Roman" w:cs="Times New Roman"/>
          <w:sz w:val="28"/>
          <w:szCs w:val="28"/>
        </w:rPr>
        <w:t xml:space="preserve"> Николаем Петровичем </w:t>
      </w:r>
      <w:r w:rsidR="00F153B3">
        <w:rPr>
          <w:rFonts w:ascii="Times New Roman" w:hAnsi="Times New Roman" w:cs="Times New Roman"/>
          <w:sz w:val="28"/>
          <w:szCs w:val="28"/>
        </w:rPr>
        <w:t>на квартиру, площадью 45,0 кв. м., 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153B3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153B3">
        <w:rPr>
          <w:rFonts w:ascii="Times New Roman" w:hAnsi="Times New Roman" w:cs="Times New Roman"/>
          <w:sz w:val="28"/>
          <w:szCs w:val="28"/>
        </w:rPr>
        <w:t>тровый номер 50:13:09876</w:t>
      </w:r>
      <w:r>
        <w:rPr>
          <w:rFonts w:ascii="Times New Roman" w:hAnsi="Times New Roman" w:cs="Times New Roman"/>
          <w:sz w:val="28"/>
          <w:szCs w:val="28"/>
        </w:rPr>
        <w:t>14:2722 расположенн</w:t>
      </w:r>
      <w:r w:rsidR="00F153B3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по адресу: Московская область город Пушкино 2-ой Фабричн</w:t>
      </w:r>
      <w:r w:rsidR="00F153B3">
        <w:rPr>
          <w:rFonts w:ascii="Times New Roman" w:hAnsi="Times New Roman" w:cs="Times New Roman"/>
          <w:sz w:val="28"/>
          <w:szCs w:val="28"/>
        </w:rPr>
        <w:t xml:space="preserve">ый проезд дом 16 квартира 240 </w:t>
      </w:r>
      <w:r>
        <w:rPr>
          <w:rFonts w:ascii="Times New Roman" w:hAnsi="Times New Roman" w:cs="Times New Roman"/>
          <w:sz w:val="28"/>
          <w:szCs w:val="28"/>
        </w:rPr>
        <w:t>в порядке приватизации.</w:t>
      </w:r>
    </w:p>
    <w:p w:rsidR="00A344D2" w:rsidRDefault="00A344D2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Приложения: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Исковое заявление для ответчика 1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Копия доверенности на представителя Машенкова С.П. от 8  августа 2019 года на 2 листах - 2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Копия согласия </w:t>
      </w:r>
      <w:r w:rsidR="00F153B3">
        <w:rPr>
          <w:rFonts w:ascii="Times New Roman" w:hAnsi="Times New Roman" w:cs="Times New Roman"/>
          <w:sz w:val="28"/>
          <w:szCs w:val="28"/>
        </w:rPr>
        <w:t>Петрова</w:t>
      </w:r>
      <w:r>
        <w:rPr>
          <w:rFonts w:ascii="Times New Roman" w:hAnsi="Times New Roman" w:cs="Times New Roman"/>
          <w:sz w:val="28"/>
          <w:szCs w:val="28"/>
        </w:rPr>
        <w:t xml:space="preserve"> Сергея </w:t>
      </w:r>
      <w:r w:rsidR="00F153B3">
        <w:rPr>
          <w:rFonts w:ascii="Times New Roman" w:hAnsi="Times New Roman" w:cs="Times New Roman"/>
          <w:sz w:val="28"/>
          <w:szCs w:val="28"/>
        </w:rPr>
        <w:t>Викторовича</w:t>
      </w:r>
      <w:r>
        <w:rPr>
          <w:rFonts w:ascii="Times New Roman" w:hAnsi="Times New Roman" w:cs="Times New Roman"/>
          <w:sz w:val="28"/>
          <w:szCs w:val="28"/>
        </w:rPr>
        <w:t xml:space="preserve"> об отказе в приватизации от 29 ноября 2018 года на 1 листе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Копия свидетельства о рождении </w:t>
      </w:r>
      <w:r w:rsidR="00F153B3">
        <w:rPr>
          <w:rFonts w:ascii="Times New Roman" w:hAnsi="Times New Roman" w:cs="Times New Roman"/>
          <w:sz w:val="28"/>
          <w:szCs w:val="28"/>
        </w:rPr>
        <w:t>Петрова</w:t>
      </w:r>
      <w:r>
        <w:rPr>
          <w:rFonts w:ascii="Times New Roman" w:hAnsi="Times New Roman" w:cs="Times New Roman"/>
          <w:sz w:val="28"/>
          <w:szCs w:val="28"/>
        </w:rPr>
        <w:t xml:space="preserve"> Николая Петровича на 1 листе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Копия Свидетельства о рождении </w:t>
      </w:r>
      <w:r w:rsidR="00F153B3">
        <w:rPr>
          <w:rFonts w:ascii="Times New Roman" w:hAnsi="Times New Roman" w:cs="Times New Roman"/>
          <w:sz w:val="28"/>
          <w:szCs w:val="28"/>
        </w:rPr>
        <w:t>Петрова</w:t>
      </w:r>
      <w:r>
        <w:rPr>
          <w:rFonts w:ascii="Times New Roman" w:hAnsi="Times New Roman" w:cs="Times New Roman"/>
          <w:sz w:val="28"/>
          <w:szCs w:val="28"/>
        </w:rPr>
        <w:t xml:space="preserve"> Сергея Викторовича на 1 листе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Копия Свидетельства о смерти </w:t>
      </w:r>
      <w:r w:rsidR="00F153B3">
        <w:rPr>
          <w:rFonts w:ascii="Times New Roman" w:hAnsi="Times New Roman" w:cs="Times New Roman"/>
          <w:sz w:val="28"/>
          <w:szCs w:val="28"/>
        </w:rPr>
        <w:t>Петровой</w:t>
      </w:r>
      <w:r>
        <w:rPr>
          <w:rFonts w:ascii="Times New Roman" w:hAnsi="Times New Roman" w:cs="Times New Roman"/>
          <w:sz w:val="28"/>
          <w:szCs w:val="28"/>
        </w:rPr>
        <w:t xml:space="preserve"> Натальи Николаевны на 1 листе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Копия справки об </w:t>
      </w:r>
      <w:r w:rsidR="00F153B3">
        <w:rPr>
          <w:rFonts w:ascii="Times New Roman" w:hAnsi="Times New Roman" w:cs="Times New Roman"/>
          <w:sz w:val="28"/>
          <w:szCs w:val="28"/>
        </w:rPr>
        <w:t>отсутствии</w:t>
      </w:r>
      <w:r>
        <w:rPr>
          <w:rFonts w:ascii="Times New Roman" w:hAnsi="Times New Roman" w:cs="Times New Roman"/>
          <w:sz w:val="28"/>
          <w:szCs w:val="28"/>
        </w:rPr>
        <w:t xml:space="preserve"> права собственности на объекты недвижимости от 1.01.1998 г. на 1 листе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Копия выписки из домовой книги от 4.06.2019 года на 1 листе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Копия отказа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договора </w:t>
      </w:r>
      <w:r w:rsidR="00F153B3">
        <w:rPr>
          <w:rFonts w:ascii="Times New Roman" w:hAnsi="Times New Roman" w:cs="Times New Roman"/>
          <w:sz w:val="28"/>
          <w:szCs w:val="28"/>
        </w:rPr>
        <w:t>социального</w:t>
      </w:r>
      <w:r>
        <w:rPr>
          <w:rFonts w:ascii="Times New Roman" w:hAnsi="Times New Roman" w:cs="Times New Roman"/>
          <w:sz w:val="28"/>
          <w:szCs w:val="28"/>
        </w:rPr>
        <w:t xml:space="preserve"> найма жилого помещения от 15 июля 2019 года № К-194/6 на 1 листе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Копия </w:t>
      </w:r>
      <w:r w:rsidR="00F153B3">
        <w:rPr>
          <w:rFonts w:ascii="Times New Roman" w:hAnsi="Times New Roman" w:cs="Times New Roman"/>
          <w:sz w:val="28"/>
          <w:szCs w:val="28"/>
        </w:rPr>
        <w:t>архивной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3B3">
        <w:rPr>
          <w:rFonts w:ascii="Times New Roman" w:hAnsi="Times New Roman" w:cs="Times New Roman"/>
          <w:sz w:val="28"/>
          <w:szCs w:val="28"/>
        </w:rPr>
        <w:t>справки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от 12.08.1996 г. № 1197 на 1 листе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Копия Дубликата ордера № 316 от 14 августа 1996 года на 1 листе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Копия выписки ЕГРН на квартиру на 2 листах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Копия Технического паспорта на квартиру на 4 листах 2 экз.</w:t>
      </w:r>
    </w:p>
    <w:p w:rsidR="00A344D2" w:rsidRDefault="00A344D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Квитанция об оплате государственной пошлины.</w:t>
      </w:r>
    </w:p>
    <w:p w:rsidR="00A344D2" w:rsidRPr="00F153B3" w:rsidRDefault="00A344D2">
      <w:pPr>
        <w:spacing w:after="0" w:line="240" w:lineRule="auto"/>
        <w:ind w:left="708"/>
        <w:jc w:val="both"/>
        <w:rPr>
          <w:rFonts w:ascii="Times New Roman" w:hAnsi="Times New Roman" w:cs="Times New Roman"/>
          <w:sz w:val="16"/>
          <w:szCs w:val="16"/>
        </w:rPr>
      </w:pPr>
    </w:p>
    <w:p w:rsidR="00A344D2" w:rsidRDefault="00A344D2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Представитель истца по доверенности Машенков Сергей Павлович</w:t>
      </w:r>
    </w:p>
    <w:p w:rsidR="00A344D2" w:rsidRDefault="00A344D2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 «__» октября 2019 года.</w:t>
      </w:r>
    </w:p>
    <w:sectPr w:rsidR="00A344D2" w:rsidSect="00A344D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701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8BA" w:rsidRDefault="00CD58BA" w:rsidP="00A344D2">
      <w:pPr>
        <w:spacing w:after="0" w:line="240" w:lineRule="auto"/>
      </w:pPr>
      <w:r>
        <w:separator/>
      </w:r>
    </w:p>
  </w:endnote>
  <w:endnote w:type="continuationSeparator" w:id="0">
    <w:p w:rsidR="00CD58BA" w:rsidRDefault="00CD58BA" w:rsidP="00A34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D2" w:rsidRDefault="00A344D2">
    <w:pPr>
      <w:widowControl w:val="0"/>
      <w:spacing w:after="0" w:line="240" w:lineRule="auto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D2" w:rsidRDefault="00A344D2">
    <w:pPr>
      <w:widowControl w:val="0"/>
      <w:spacing w:after="0" w:line="240" w:lineRule="auto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D2" w:rsidRDefault="00A344D2">
    <w:pPr>
      <w:widowControl w:val="0"/>
      <w:spacing w:after="0" w:line="240" w:lineRule="auto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8BA" w:rsidRDefault="00CD58BA" w:rsidP="00A344D2">
      <w:pPr>
        <w:spacing w:after="0" w:line="240" w:lineRule="auto"/>
      </w:pPr>
      <w:r>
        <w:separator/>
      </w:r>
    </w:p>
  </w:footnote>
  <w:footnote w:type="continuationSeparator" w:id="0">
    <w:p w:rsidR="00CD58BA" w:rsidRDefault="00CD58BA" w:rsidP="00A34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D2" w:rsidRDefault="00A344D2">
    <w:pPr>
      <w:widowControl w:val="0"/>
      <w:spacing w:after="0" w:line="240" w:lineRule="auto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D2" w:rsidRDefault="00A344D2">
    <w:pPr>
      <w:widowControl w:val="0"/>
      <w:spacing w:after="0" w:line="240" w:lineRule="auto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D2" w:rsidRDefault="00A344D2">
    <w:pPr>
      <w:widowControl w:val="0"/>
      <w:spacing w:after="0" w:line="240" w:lineRule="auto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4D2"/>
    <w:rsid w:val="00A344D2"/>
    <w:rsid w:val="00CD58BA"/>
    <w:rsid w:val="00F1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rFonts w:ascii="Arial" w:hAnsi="Arial" w:cs="Arial"/>
      <w:color w:val="3C5F87"/>
      <w:u w:val="singl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rFonts w:ascii="Arial" w:hAnsi="Arial" w:cs="Arial"/>
      <w:color w:val="3C5F87"/>
      <w:u w:val="singl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dact.ru/law/zhk-rf/razdel-iii/glava-8/statia-60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grul.nalog.ru/index.html" TargetMode="External"/><Relationship Id="rId12" Type="http://schemas.openxmlformats.org/officeDocument/2006/relationships/hyperlink" Target="https://sudact.ru/law/koap/razdel-i/glava-3/statia-3.10/" TargetMode="External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sudact.ru/law/gk-rf-chast1/razdel-ii/glava-13/statia-217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sudact.ru/law/zhk-rf/razdel-iii/glava-8/statia-83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udact.ru/law/zhk-rf/razdel-iii/glava-8/statia-82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1597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Машенков Сергей ПавловичМашенков Сергей Павлович</dc:creator>
  <cp:lastModifiedBy>Машенков Сергей Павлович</cp:lastModifiedBy>
  <cp:revision>2</cp:revision>
  <dcterms:created xsi:type="dcterms:W3CDTF">2019-12-27T08:23:00Z</dcterms:created>
  <dcterms:modified xsi:type="dcterms:W3CDTF">2019-12-27T08:23:00Z</dcterms:modified>
</cp:coreProperties>
</file>