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51A" w:rsidRPr="0087351A" w:rsidRDefault="0087351A" w:rsidP="0087351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 Кунцевский районный суд города  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                                                             Москвы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</w:t>
      </w:r>
      <w:r w:rsidRPr="0087351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 </w:t>
      </w: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121351, Москва ул. Ярцевская,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д. 12,строение 1</w:t>
      </w:r>
    </w:p>
    <w:p w:rsidR="0087351A" w:rsidRPr="0087351A" w:rsidRDefault="0087351A" w:rsidP="0087351A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</w:t>
      </w:r>
      <w:r w:rsidRPr="0087351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Истец:</w:t>
      </w:r>
      <w:r w:rsidRPr="0087351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ФИО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                                                   </w:t>
      </w:r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87351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119454, Москва, _________</w:t>
      </w:r>
    </w:p>
    <w:p w:rsidR="0087351A" w:rsidRPr="0087351A" w:rsidRDefault="0087351A" w:rsidP="0087351A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                              </w:t>
      </w:r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Ответчик:</w:t>
      </w:r>
      <w:r w:rsidRPr="0087351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Государственное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Учреждение - Главное управление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 Пенсионного фонда России № 2 по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                         г. Москве и Московской области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</w:t>
      </w:r>
      <w:r w:rsidRPr="0087351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87351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121596, г. Москва, ул. Горбунова,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д. 2, стр. 2</w:t>
      </w:r>
    </w:p>
    <w:p w:rsidR="0087351A" w:rsidRPr="0087351A" w:rsidRDefault="0087351A" w:rsidP="0087351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351A" w:rsidRPr="0087351A" w:rsidRDefault="0087351A" w:rsidP="0087351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351A" w:rsidRPr="0087351A" w:rsidRDefault="0087351A" w:rsidP="0087351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87351A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ИСКОВОЕ ЗАЯВЛЕНИЕ</w:t>
        </w:r>
      </w:hyperlink>
    </w:p>
    <w:p w:rsidR="0087351A" w:rsidRPr="0087351A" w:rsidRDefault="0087351A" w:rsidP="0087351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признании незаконным решения комиссии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 назначению трудовой пенсии</w:t>
      </w:r>
    </w:p>
    <w:p w:rsidR="0087351A" w:rsidRPr="0087351A" w:rsidRDefault="0087351A" w:rsidP="0087351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351A" w:rsidRPr="0087351A" w:rsidRDefault="0087351A" w:rsidP="0087351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351A" w:rsidRPr="0087351A" w:rsidRDefault="0087351A" w:rsidP="0087351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"09" декабря 2011 г. истец подал заявление ответчику о назначении трудовой  пенсии по старости ранее достижения установленного возраста, в соответствии с П.П. 2 п.1. ст. 27, Федерального закона от 17.12.2001 N 173-ФЗ "О трудовых пенсиях в Российской Федерации" (Приложение № 1).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 Решением комиссии  по  пенсионным  вопросам ответчика "11" апреля 2012 г. № 185  истцу было отказано в назначении пенсии по старости из-за отсутствия требуемого льготного стажа, в связи с невключением следующих периодов работ: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с 02.04.1990 г. по 31.12.1991 г.  в должности электрогазозварщика Производственного ремонтно-строительного предприятия Гагаринского района по причине сдвоенного наименования должностей не предусмотренного Списком № 2; (1 год 9 мес.)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с 01.01.1992 по 05.09.1997 г. (5 лет 8 мес. 5 дней) в должности электрогазозварщика фирма «Капремстрой», с 22.01.2004 по 05.05.2004 (3 мес. 14 дней) г. в должности электрогазозварщика ГУП г. Москвы по эксплуатации и ремонту инженерных сооружений «Гормост» с 28.09.2009 по 28.01.2010 г. (4 мес. 1 день) в должности электрогазозварщика ФГУП «Московское машиностроительное производственное предприятие «САЛЮТ» с 24.08.2010 г. по настоящее время (09.12.2011 г.) (1 год 3 мес. 16 дней) ОАО «Центральный дом туриста» в должности электрогазозварщика в связи с отсутствием подтверждения их постоянной занятости в течении полного рабочего дня;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-         с 25.12.1997 по 24.07.2001 г. (3 года 7 мес.) в должности газоэлектросварщика ГУП «Коммунальник»,</w:t>
      </w:r>
      <w:r w:rsidRPr="0087351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</w:t>
      </w:r>
      <w:r w:rsidRPr="0087351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25.07.2001 г. по 31.12.2003 г. (2 года 5 мес. 7 дней) в должности газоэлектросварщика ГУП «Ремонтно-эксплуатационное предприятие № 57» в связи с отсутствием подтверждения их постоянной занятости в течение полного рабочего дня;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Таким образом, отказав во включении в стаж работы указанных периодов (20 лет 10 мес. 14 дней) комиссия засчитала в стаж работы периоды в сумме - 4 года 2 месяца и 18 дней при требуемом 12 лет и 6 месяцев.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 Считаю данный отказ незаконным, а не включение указанных периодов необоснованным поскольку: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Ответчик необоснованно не включил в специальный стаж период работы с 02.04.1990 г. по 31.12.1991 г. в должности электрогазозварщика Производственного ремонтно-строительного предприятия Гагаринского района в связи с тем, что должность электрогазозварщика предусмотрена списком 1956 г. в виде должностей «газосварщика» и «электросварщика» сдвоенное наименование, при одинаковых обязанностях и факторах вредности не может влечь за собой отказа от признания данной профессии льготной. Ответчик при отказе от зачета этого периода ссылается лишь на «сдвоенность» названия, и не оценивает фактические должностные обязанности, вредность, занятость и т.п.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Также необоснованно и не включение остальных периодов работы по причине отсутствия подтверждения их постоянной занятости в течение полного рабочего дня, так как в истец предоставил ответчику справки с указанных периодов работы, которые подтверждают работу на данных должностях и указывают на их льготный характер при назначении пенсии (Приложения № 4,5,6,7,8,9,10).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В соответствии с трудовым законодательством документом о трудовой деятельности работника является его трудовая книжка, которую истец предоставил и она подтверждает его работу в указанных должностях и соответствующий стаж, дающий право на досрочную пенсию. Истец собрал все возможные документы, подтверждающие записи в его трудовой книжке, и отсутствие некоторых из них, в том числе из-за пожара (Приложение № 7) или не той формы не может ограничивать его законное право на досрочную пенсию.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Принимая такие решения ответчик порождает неравенство в сфере пенсионного обеспечения и приводит к несоразмерному ограничению конституционного права истца на социальное обеспечение и тем самым нарушает предписания статей 19 (части 1 и 2), 39 (части 1 и 2) и 55 (части 2 и 3) Конституции Российской Федерации.</w:t>
      </w:r>
    </w:p>
    <w:p w:rsidR="0087351A" w:rsidRPr="0087351A" w:rsidRDefault="0087351A" w:rsidP="0087351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  основании  изложенного  и в соответствии с п. 7 ст. 18 Федерального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закона от 17.12.2001 N 173-ФЗ "О трудовых пенсиях в Российской Федерации" и ст. 24 ГПК РФ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</w:t>
      </w:r>
      <w:r w:rsidRPr="0087351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ПРОШУ СУД:</w:t>
      </w: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87351A" w:rsidRPr="0087351A" w:rsidRDefault="0087351A" w:rsidP="0087351A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Решение Комиссии по пенсионным вопросам ГУ – Главного Управления Пенсионного фонда России № 2 по г. Москве и Московской области  от "11" апреля 2012 г. № 185 отменить.</w:t>
      </w:r>
    </w:p>
    <w:p w:rsidR="0087351A" w:rsidRPr="0087351A" w:rsidRDefault="0087351A" w:rsidP="0087351A">
      <w:pPr>
        <w:numPr>
          <w:ilvl w:val="1"/>
          <w:numId w:val="1"/>
        </w:numPr>
        <w:shd w:val="clear" w:color="auto" w:fill="FFFFFF"/>
        <w:spacing w:after="0" w:line="312" w:lineRule="atLeast"/>
        <w:ind w:left="96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Периоды работы: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с 02.04.1990 г. по 31.12.1991 г.,  с 01.01.1992 по 05.09.1997 г., с 22.01.2004 по 05.05.2004 г., с 28.09.2009 по 28.01.2010 г., с 24.08.2010 г. по 09.12.2011 г. в должности электрогазозварщика;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с 25.12.1997 по 24.07.2001 г., с 25.07.2001 г. по 31.12.2003 г. в должности газоэлектросварщика;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принять к зачету для досрочного назначения пенсии по старости в соответствии с П.П. 2 п.1. ст. 27, Федерального закона от 17.12.2001 N 173-ФЗ "О трудовых пенсиях в Российской Федерации".</w:t>
      </w:r>
    </w:p>
    <w:p w:rsidR="0087351A" w:rsidRPr="0087351A" w:rsidRDefault="0087351A" w:rsidP="008735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3. Применить п. 23 Пленума верховного Российской Федерации от 20 декабря 2005 г. N 25 и обязать пенсионный орган назначить истцу пенсию со дня обращения с заявлением в пенсионный орган с "09" декабря 2011 г.</w:t>
      </w:r>
    </w:p>
    <w:p w:rsidR="0087351A" w:rsidRPr="0087351A" w:rsidRDefault="0087351A" w:rsidP="00873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Приложения:</w:t>
      </w:r>
    </w:p>
    <w:p w:rsidR="0087351A" w:rsidRPr="0087351A" w:rsidRDefault="0087351A" w:rsidP="0087351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351A" w:rsidRPr="0087351A" w:rsidRDefault="0087351A" w:rsidP="0087351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расписки- уведомления о приеме заявления р/н ГКП 2545 от 09.12.2011 г. 2-экз.;</w:t>
      </w:r>
    </w:p>
    <w:p w:rsidR="0087351A" w:rsidRPr="0087351A" w:rsidRDefault="0087351A" w:rsidP="0087351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трудовой книжки ФИО. – 2 экз.;</w:t>
      </w:r>
    </w:p>
    <w:p w:rsidR="0087351A" w:rsidRPr="0087351A" w:rsidRDefault="0087351A" w:rsidP="0087351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Решения комиссии по пенсионным вопросам ГУ – Главного Управления Пенсионного фонда России № 2 по г. Москве и Московской области  от "11" апреля 2012 г. № 185. – 2 экз.;</w:t>
      </w:r>
    </w:p>
    <w:p w:rsidR="0087351A" w:rsidRPr="0087351A" w:rsidRDefault="0087351A" w:rsidP="0087351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архивной справки «Центрального архива документов о трудовой деятельности граждан г. Москвы»» от 03.11.2011 г. № 45622 2-экз.;</w:t>
      </w:r>
    </w:p>
    <w:p w:rsidR="0087351A" w:rsidRPr="0087351A" w:rsidRDefault="0087351A" w:rsidP="0087351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справки № 1 от 01.12.2011 года ЗАО «Капремстрой» 2-экз.;</w:t>
      </w:r>
    </w:p>
    <w:p w:rsidR="0087351A" w:rsidRPr="0087351A" w:rsidRDefault="0087351A" w:rsidP="0087351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справки № 1 от 20.10.2011 года ЗАО «Капремстрой» 2-экз.;</w:t>
      </w:r>
    </w:p>
    <w:p w:rsidR="0087351A" w:rsidRPr="0087351A" w:rsidRDefault="0087351A" w:rsidP="0087351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справки № 2 от 20.10.2011 года ЗАО «Капремстрой» 2-экз.;</w:t>
      </w:r>
    </w:p>
    <w:p w:rsidR="0087351A" w:rsidRPr="0087351A" w:rsidRDefault="0087351A" w:rsidP="0087351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справки № 1 от 14.10.2011 года ЗАО «Капремстрой» 2-экз.;</w:t>
      </w:r>
    </w:p>
    <w:p w:rsidR="0087351A" w:rsidRPr="0087351A" w:rsidRDefault="0087351A" w:rsidP="0087351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справки № 4 от 18.10.2011 года ОАО «Машстрой» 2-экз.;</w:t>
      </w:r>
    </w:p>
    <w:p w:rsidR="0087351A" w:rsidRPr="0087351A" w:rsidRDefault="0087351A" w:rsidP="0087351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Квитанция об оплате госпошлины;</w:t>
      </w:r>
    </w:p>
    <w:p w:rsidR="0087351A" w:rsidRPr="0087351A" w:rsidRDefault="0087351A" w:rsidP="0087351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</w:t>
      </w:r>
      <w:r w:rsidRPr="0087351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6" w:history="1">
        <w:r w:rsidRPr="0087351A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искового заявления</w:t>
        </w:r>
      </w:hyperlink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87351A" w:rsidRPr="0087351A" w:rsidRDefault="0087351A" w:rsidP="0087351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351A" w:rsidRPr="0087351A" w:rsidRDefault="0087351A" w:rsidP="00873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"__" августа 2012 г.  ФИО   _____________</w:t>
      </w:r>
    </w:p>
    <w:p w:rsidR="0087351A" w:rsidRPr="0087351A" w:rsidRDefault="0087351A" w:rsidP="0087351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351A" w:rsidRPr="0087351A" w:rsidRDefault="0087351A" w:rsidP="00873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вопросам составления </w:t>
      </w:r>
      <w:hyperlink r:id="rId7" w:history="1">
        <w:r w:rsidRPr="0087351A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исковых заявлений</w:t>
        </w:r>
      </w:hyperlink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, договоров, дополнительных соглашений, других документов рекомендуем, обратится к нашим юристам по</w:t>
      </w:r>
    </w:p>
    <w:p w:rsidR="0087351A" w:rsidRPr="0087351A" w:rsidRDefault="0087351A" w:rsidP="00873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тел. 8 (919) 722-05-32</w:t>
      </w:r>
    </w:p>
    <w:p w:rsidR="0087351A" w:rsidRPr="0087351A" w:rsidRDefault="0087351A" w:rsidP="00873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351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8" w:history="1">
        <w:r w:rsidRPr="0087351A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</w:p>
    <w:p w:rsidR="003529BB" w:rsidRDefault="003529BB"/>
    <w:sectPr w:rsidR="003529BB" w:rsidSect="00352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9727F"/>
    <w:multiLevelType w:val="multilevel"/>
    <w:tmpl w:val="6016C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412BAF"/>
    <w:multiLevelType w:val="multilevel"/>
    <w:tmpl w:val="202C8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7351A"/>
    <w:rsid w:val="003529BB"/>
    <w:rsid w:val="00873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87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7351A"/>
    <w:rPr>
      <w:b/>
      <w:bCs/>
    </w:rPr>
  </w:style>
  <w:style w:type="character" w:customStyle="1" w:styleId="apple-converted-space">
    <w:name w:val="apple-converted-space"/>
    <w:basedOn w:val="a0"/>
    <w:rsid w:val="0087351A"/>
  </w:style>
  <w:style w:type="character" w:styleId="a4">
    <w:name w:val="Hyperlink"/>
    <w:basedOn w:val="a0"/>
    <w:uiPriority w:val="99"/>
    <w:semiHidden/>
    <w:unhideWhenUsed/>
    <w:rsid w:val="0087351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87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87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1110</Words>
  <Characters>6333</Characters>
  <Application>Microsoft Office Word</Application>
  <DocSecurity>0</DocSecurity>
  <Lines>52</Lines>
  <Paragraphs>14</Paragraphs>
  <ScaleCrop>false</ScaleCrop>
  <Company/>
  <LinksUpToDate>false</LinksUpToDate>
  <CharactersWithSpaces>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2016-05-20T19:39:00Z</dcterms:created>
  <dcterms:modified xsi:type="dcterms:W3CDTF">2016-05-20T19:39:00Z</dcterms:modified>
</cp:coreProperties>
</file>