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E6" w:rsidRDefault="00186FE6" w:rsidP="00186FE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186FE6" w:rsidRDefault="00186FE6" w:rsidP="00186FE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186FE6" w:rsidRDefault="00186FE6" w:rsidP="00186FE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86FE6" w:rsidRDefault="00186FE6" w:rsidP="00186FE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186FE6" w:rsidRDefault="00186FE6" w:rsidP="00186FE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186FE6" w:rsidRDefault="00186FE6" w:rsidP="00186FE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86FE6" w:rsidRDefault="00186FE6" w:rsidP="00186FE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186FE6" w:rsidRDefault="00186FE6" w:rsidP="00186FE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86FE6" w:rsidRDefault="00186FE6" w:rsidP="00186FE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186FE6" w:rsidRDefault="00186FE6" w:rsidP="00186FE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 или наименование)</w:t>
      </w:r>
    </w:p>
    <w:p w:rsidR="00186FE6" w:rsidRDefault="00186FE6" w:rsidP="00186FE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86FE6" w:rsidRDefault="00186FE6" w:rsidP="00186FE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186FE6" w:rsidRDefault="00186FE6" w:rsidP="00186FE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86FE6" w:rsidRDefault="00186FE6" w:rsidP="00186FE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186FE6" w:rsidRDefault="00186FE6" w:rsidP="00186FE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186FE6" w:rsidRDefault="00186FE6" w:rsidP="00186FE6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86FE6" w:rsidRDefault="00186FE6" w:rsidP="00186FE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права собственности после смерти продавца</w:t>
      </w:r>
      <w:r>
        <w:rPr>
          <w:rFonts w:ascii="Arial" w:hAnsi="Arial" w:cs="Arial"/>
          <w:color w:val="333333"/>
          <w:sz w:val="18"/>
          <w:szCs w:val="18"/>
        </w:rPr>
        <w:br/>
        <w:t>для совершения государственной регистрации</w:t>
      </w:r>
      <w:hyperlink r:id="rId5" w:anchor="Земля" w:history="1">
        <w:r>
          <w:rPr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br/>
        </w:r>
      </w:hyperlink>
      <w:r>
        <w:rPr>
          <w:rFonts w:ascii="Arial" w:hAnsi="Arial" w:cs="Arial"/>
          <w:color w:val="333333"/>
          <w:sz w:val="18"/>
          <w:szCs w:val="18"/>
        </w:rPr>
        <w:t>договора купли-продажи объекта недвижимости,</w:t>
      </w:r>
      <w:r>
        <w:rPr>
          <w:rFonts w:ascii="Arial" w:hAnsi="Arial" w:cs="Arial"/>
          <w:color w:val="333333"/>
          <w:sz w:val="18"/>
          <w:szCs w:val="18"/>
        </w:rPr>
        <w:br/>
        <w:t>перехода права собственности на объект недвижимости</w:t>
      </w:r>
      <w:r>
        <w:rPr>
          <w:rFonts w:ascii="Arial" w:hAnsi="Arial" w:cs="Arial"/>
          <w:color w:val="333333"/>
          <w:sz w:val="18"/>
          <w:szCs w:val="18"/>
        </w:rPr>
        <w:br/>
        <w:t>(гараж) и выдаче свидетельства о праве собственности</w:t>
      </w:r>
    </w:p>
    <w:p w:rsidR="00186FE6" w:rsidRDefault="00186FE6" w:rsidP="00186FE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86FE6" w:rsidRDefault="00186FE6" w:rsidP="00186F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в соответствии с договором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№ ___________ купли-продажи является покупателем объекта недвижимости (гараж) общей площадью _______ кв. м, кадастровый номер ____________________________________________, по адресу: 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__________.</w:t>
      </w:r>
    </w:p>
    <w:p w:rsidR="00186FE6" w:rsidRDefault="00186FE6" w:rsidP="00186FE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Объект недвижимости передан Истцу по акту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пользуется и владеет объектом недвижимости. Расчеты по сделке купли-продажи завершены.</w:t>
      </w:r>
    </w:p>
    <w:p w:rsidR="00186FE6" w:rsidRDefault="00186FE6" w:rsidP="00186FE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Нотариальное удостоверение сделки законом не предусмотрено и не совершалось.</w:t>
      </w:r>
    </w:p>
    <w:p w:rsidR="00186FE6" w:rsidRDefault="00186FE6" w:rsidP="00186FE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__________________________________________________ (ФИО) – продавец гаража – умер.</w:t>
      </w:r>
    </w:p>
    <w:p w:rsidR="00186FE6" w:rsidRDefault="00186FE6" w:rsidP="00186FE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Истец и продавец не успели обратиться в орган, осуществляющий государственную регистрацию прав на недвижимое имущество и сделок с ним с заявлением установленной формы о государственной регистрации договора купли-продажи и перехода права собственности от продавца к Истцу на объект недвижимости (гараж), 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порядке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установленном законом.</w:t>
      </w:r>
    </w:p>
    <w:p w:rsidR="00186FE6" w:rsidRDefault="00186FE6" w:rsidP="00186FE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 таких обстоятельствах право собственности Истца может быть признано только в судебном порядке.</w:t>
      </w:r>
    </w:p>
    <w:p w:rsidR="00186FE6" w:rsidRDefault="00186FE6" w:rsidP="00186FE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86FE6" w:rsidRDefault="00186FE6" w:rsidP="00186FE6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12 ГК РФ, ст. 131 – 132 ГПК РФ, прошу:</w:t>
      </w:r>
    </w:p>
    <w:p w:rsidR="00186FE6" w:rsidRDefault="00186FE6" w:rsidP="00186FE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86FE6" w:rsidRDefault="00186FE6" w:rsidP="00186F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право собственности Истца на объект недвижимости (гараж) общей площадью _______ кв. м, кадастровый номер ____________________________________________, расположенный по адресу: 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 (точный адрес).</w:t>
      </w:r>
    </w:p>
    <w:p w:rsidR="00186FE6" w:rsidRDefault="00186FE6" w:rsidP="00186FE6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186FE6" w:rsidRDefault="00186FE6" w:rsidP="00186FE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</w:t>
      </w:r>
    </w:p>
    <w:p w:rsidR="00186FE6" w:rsidRDefault="00186FE6" w:rsidP="00186FE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186FE6" w:rsidRDefault="00186FE6" w:rsidP="00186FE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6C71EB" w:rsidRDefault="006C71EB"/>
    <w:sectPr w:rsidR="006C71EB" w:rsidSect="006C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FE6"/>
    <w:rsid w:val="00186FE6"/>
    <w:rsid w:val="006C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18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18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18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6FE6"/>
    <w:rPr>
      <w:color w:val="0000FF"/>
      <w:u w:val="single"/>
    </w:rPr>
  </w:style>
  <w:style w:type="paragraph" w:customStyle="1" w:styleId="a4">
    <w:name w:val="a4"/>
    <w:basedOn w:val="a"/>
    <w:rsid w:val="0018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18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18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8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86FE6"/>
    <w:rPr>
      <w:b/>
      <w:bCs/>
    </w:rPr>
  </w:style>
  <w:style w:type="character" w:customStyle="1" w:styleId="apple-converted-space">
    <w:name w:val="apple-converted-space"/>
    <w:basedOn w:val="a0"/>
    <w:rsid w:val="00186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iskovoe_zayavlenie_o_priznanii_prava_sobstvennosti_posle_smerti_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2016-05-18T16:28:00Z</dcterms:created>
  <dcterms:modified xsi:type="dcterms:W3CDTF">2016-05-18T16:29:00Z</dcterms:modified>
</cp:coreProperties>
</file>