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B75" w:rsidRPr="00861B75" w:rsidRDefault="00861B75" w:rsidP="00861B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Дополнительное Соглашение №1</w:t>
      </w:r>
    </w:p>
    <w:p w:rsidR="00861B75" w:rsidRPr="00861B75" w:rsidRDefault="00861B75" w:rsidP="00861B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к Договору №</w:t>
      </w:r>
      <w:r w:rsidRPr="00861B7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10/2016 от  11.03.2016г.</w:t>
      </w:r>
    </w:p>
    <w:p w:rsidR="00861B75" w:rsidRPr="00861B75" w:rsidRDefault="00861B75" w:rsidP="00861B75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                   г. Москва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от   5.04.2015г.</w:t>
      </w:r>
    </w:p>
    <w:p w:rsidR="00861B75" w:rsidRPr="00861B75" w:rsidRDefault="00861B75" w:rsidP="00861B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  </w:t>
      </w:r>
      <w:r w:rsidRPr="00861B7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Федеральное бюджетное учреждение здравоохранения «Центр гигиены и эпидемиологии»,  </w:t>
      </w: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именуемое в дальнейшем «Заказчик», в лице Главного врача ФБУЗ «Центра гигиены и эпидемиологии» в городе»  Петровой Ольги Александровны, действующей на основании Положения и Доверенности № 17 от 14 апреля 2014 года, с одной стороны, и</w:t>
      </w:r>
      <w:r w:rsidRPr="00861B7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Общество с ограниченной ответственностью  ООО «Глобэткс»</w:t>
      </w: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ОГРН 1746545327 от 28.04.06г., место нахождения 111024, г. Москва, Авиамоторная ул., д. 55, корп.31, именуемый в дальнейшем «Поставщик», в лице Генерального директора Михальчишиной Елены Валериевны, действующей на основании Устава, с другой стороны, вместе именуемые «Стороны» и каждый в отдельности «Сторона, заключили настоящее Дополнительное Соглашение к Государственному контракту №0373100054616000027 от  11.03.2016  (далее Контракт) о нижеследующем:</w:t>
      </w:r>
    </w:p>
    <w:p w:rsidR="00861B75" w:rsidRPr="00861B75" w:rsidRDefault="00861B75" w:rsidP="00861B75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связи с технической ошибкой,  допущенной поставщиком, при заполнении спецификации, внести изменения в Приложение №1 “Спецификация поставляемых товаров” и  изложить его в следующей редакции:</w:t>
      </w:r>
    </w:p>
    <w:tbl>
      <w:tblPr>
        <w:tblW w:w="455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34"/>
        <w:gridCol w:w="605"/>
        <w:gridCol w:w="741"/>
        <w:gridCol w:w="1063"/>
        <w:gridCol w:w="976"/>
        <w:gridCol w:w="876"/>
      </w:tblGrid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Наименование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  <w:t>товара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Цена за ед. 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  <w:t>в руб.       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  <w:t>(с учетом НДС)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Сумма в руб.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  <w:t>(с учетом НДС)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Сумма НДС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  <w:t>в руб.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Порошок стиральный для ручной стирки «Лотос-М» био. Вес нетто  0,450кг.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3060,00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466,78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Стиральный порошок автомат для белого белья «Лотос-М» Вес нетто 0,450кг.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19.00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2'660.00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405,76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Средство чистящее «Пемоксоль».объемом 500г.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19.00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1520,00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231,86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Мыло туалетное «Аромат цветов».Вес нетто  100г.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9,22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922,00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140,64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Крем-мыло с дозатором «Русские травы».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Вес нетто  500мл.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30,20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8456,00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1289,90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Салфетки универсальные «Лайма»,микрофибра. В наборе 3 шт.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7500,00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1144,07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Тряпка для мытья пола «Товарный знак отсутствует»цвет</w:t>
            </w:r>
            <w:r w:rsidRPr="00861B75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белый </w:t>
            </w: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 В рулоне.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Рул.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1150,00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5750,00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877,12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Губки бытовые «Лайма»Размер – 7*9 см. Упаковка - 10 штук.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Упак.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21,80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1744,00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266,03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Средство для мытья посуды FAIRY ,Объем нетто 500мл.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60,00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10200,00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1555,93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Мешки для мусора «Товарный знак отсутсвует».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Хозяйственные в рулоне, ПВД, объем - 30 л, размер - 50х70 см, цвет – черный. повышенной прочности, толщина полиэтилена  25 мкм. Упаковка 30шт в рулоне.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Рулон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7500,00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1144,07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Мешки для мусора «Товарный знак отсутствует»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Хозяйственные в рулоне, ПВД, объем  - 60 л, размер - 60х70 см, цвет – черный. повышенной прочности, толщина полиэтилена  40 мкм. Упаковка 30шт в рулоне.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Рулон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45,00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15750,00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2402,54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Мешки для мусора «Товарный знак отсутствует»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Хозяйственные. ПВД, объем - 120 л, размер - 70х110 см , цвет – черный. повышенной прочности, толщина полиэтилена 65 мкм.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Рулон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3740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33660,00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5134,58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Средство чистящее для раковин из нержавейки «Spray».Объем нетто 550мл 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121,00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10890,00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1661,19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Освежитель воздуха «Чиртон». Объем нетто 300мл.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59,40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594,00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90,61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Крем для рук «лимонно-глицериновый.Упаковка- тюбик. Вес нетто 100мл.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41,90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2095,00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319,58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Губка для мытья посуды «Паклан»,  с металлическим слоем .Упаковка - 3 штуки.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37,10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148,40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22,64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Отбеливающее средство для стиральной машины «Сарма». Вес нетто 500г .Упаковка – коробка.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74,00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6660,00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1015,93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Средство для уборки туалета «Санокс-ультра».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Объем нетто 500мл.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48,50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2522,00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384,71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Средство чистящее «Белизна-гель».Объем нетто 1000 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30,20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604,00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92,14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Салфетки чистящие «Стафф»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 тубе 100шт. Размер тубы - 173х80х80 мм.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81,40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1709,40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260,76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Средство для прочистки труб «Хэлп».Объем 1л.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57,10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571,00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87,10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Стиральный порошок автомат для цветного белья «Лоск».Вес нетто 450кг.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82,10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2463,00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375,71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Мыло хозяйственное «Аист».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Вес нетто 200г. В упаковке.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20,10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402,00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61,32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Салфетка супервпитывающая «Хус».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Супервпитывающая. Размер - 38х38 см. Упакована в индивидуальную упаковку.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1200,00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183,05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Перчатки, надежные и прочные «Товарный знак отсутствует» . Материал - хлопчатобумажная нить с ПВХ-напылением. В упаковке 10шт (5пар).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Пар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9,50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475,00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72,46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Полотенце вафельное отбеленное «Товарный знак отсутствует» .Размер 40х80 см, плотность  240 г/кв.м. Цвет – белый. Индивидуальная упаковка.  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27,10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813,00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124,02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Швабра деревянная с черенком «Товарный знак отсутствует», изготовлена из березы естественной сушки. Покрыта в два слоя влагоустойчивым специальным лаком. Длина 1,2м.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112,35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224,70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34,28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Вантуз «Svip» c ручкой для прочистки труб.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76,40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305,6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46,62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Перчатки резиновые «ПакланВ упаковке 2шт перчатки (пара).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Размер перчаток – XL,M,L.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Пар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55,75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2230,00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340,17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Средство для мытья стекол «Золушка» Пластиковый флакон с курком распылителем. Объем нетто 500мл.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176,00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26,85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Средство моющее универсальное «Мистер Пропер»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Пластиковая канистра с ручкой объемом нетто  5л.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590,20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10623,60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1620,55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Сода пищевая «Сода» для обработки посуды. Вес 500гр. ГОСТ 2156-76.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22,40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112,00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17,08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Антинакипин  Вес  100гр 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8.80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44.00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6,71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Пакеты «майка»  «Товарный знак отсутствует», изготовлены из ПНД, плотностью 25мкм. Размер: 32+20х60см. Рисунок по согласованию с Заказчиком. В упаковке 100 штук пакетов Выдерживают 10 кг.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177,00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1770,00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270,00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Пакет Полиэтиленовый с усиленными вырубными ручками «Товарный знак отсутствует»,  плотность 80 микрон, двухсторонняя полноцветная печать. Размер: 450ммх500мм+140мм. Рисунок по согласованию с Заказчиком. выдерживают 15 кг.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3.80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570,00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86,95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Сумка хозяйственная «Товарный знак отсутствует». Выдерживает 50 кг.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218,00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3270,00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498,81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Воронка пластмассовая для наливания воды «Товарный знак отсутствует»,  д=15 см, высотой 10,5 см с  горлом диаметром 15мм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216,00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648,00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98,85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Лампы  «Космос» 230v,G9,40w.свет теплый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89,30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2679,00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408,66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Полотенца бумажные. «Белюкс» .Двухслойные с тисненным рисунком, с перфорацией. В упаковке – 2шт Цвет – белый.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Рул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48,90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489,00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74,59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Ведро пластиковое с крышкой и ручкой «Товарный знак отсутствует». для твердых отходов, вместимостью 10 литров. Цвет по согласованию с Заказчиком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103,40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517,00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78,86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Ведро металлическое с крышкой и ручкой, для твердых отходов «Товарный знак отсутствует», вместимостью 10 литров. Цвет по согласованию с Заказчиком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1047,20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15708,00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2396,14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Ведро эмалированное «Товарный знак отсутствует», металлическое с крышкой и ручкой, для твердых отходов, вместимостью 10 литров. Цвет по согласованию с Заказчиком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1047,20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15708,00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2396,14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Ведро пластиковое с крышкой и ручкой «Товарный знак отсутствует», для твердых отходов, вместимостью 5 литров. Цвет по согласованию с Заказчиком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68,80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137,60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20,99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Совок для уборки «Товарный знак отсутствует», изготовлен из металла, с ручкой 400 мм. Цвет по согласованию с Заказчиком.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75,40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452,40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69,01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Кастрюля с ручками и крышкой из нержавеющей стали «Товарный знак отсутствует», объем  8 литров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1856,40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16707,60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2548,62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Кастрюля с ручками и крышкой «Товарный знак отсутствует» эмалированное, объем 10-ть литров. Цвет по согласованию с Заказчиком.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1904,00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7616,00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1161,76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Кастрюля с ручками и крышкой эмалированное «Товарный знак отсутствует», объем 15-ть литров. Цвет по согласованию с Заказчиком.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2380,00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11900,00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1815,25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Ложки столовые из нержавеющей стали «Товарный знак отсутствует».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71,4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4998,00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762,41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Кофейник эмалированный, «Товарный знак отсутствует» с «носиком», емкостью 1 литр, Цвет по согласованию с Заказчиком.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2284,80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9139,20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1394,12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Веревка из хлопка «Товарный знак отсутствует», нескользящая. Диаметр 10 мм  Плетение плотное. В мотке,  длиной 20 метров.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Моток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1190,00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5950,00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907,63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Чашки с ручками, одноразовые, для горячих напитков (чая, кофе) , емкостью 200 мл. Упаковка по 50 шт.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Упак</w:t>
            </w:r>
          </w:p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135,70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678,50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103,50</w:t>
            </w:r>
          </w:p>
        </w:tc>
      </w:tr>
      <w:tr w:rsidR="00861B75" w:rsidRPr="00861B75" w:rsidTr="00861B75">
        <w:tc>
          <w:tcPr>
            <w:tcW w:w="29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Итого       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242'523.00</w:t>
            </w:r>
          </w:p>
        </w:tc>
        <w:tc>
          <w:tcPr>
            <w:tcW w:w="350" w:type="pct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61B75" w:rsidRPr="00861B75" w:rsidRDefault="00861B75" w:rsidP="00861B7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861B7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36'995.06</w:t>
            </w:r>
          </w:p>
        </w:tc>
      </w:tr>
    </w:tbl>
    <w:p w:rsidR="00861B75" w:rsidRPr="00861B75" w:rsidRDefault="00861B75" w:rsidP="00861B75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Пункт № 3.3. изложить в следующей редакции: «Срок исполнения Поставщиком своих обязательств по настоящему</w:t>
      </w:r>
    </w:p>
    <w:p w:rsidR="00861B75" w:rsidRPr="00861B75" w:rsidRDefault="00861B75" w:rsidP="00861B7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Договору в полном объеме до 15 апреля 2016 г.». </w:t>
      </w:r>
    </w:p>
    <w:p w:rsidR="00861B75" w:rsidRPr="00861B75" w:rsidRDefault="00861B75" w:rsidP="00861B75">
      <w:pPr>
        <w:numPr>
          <w:ilvl w:val="0"/>
          <w:numId w:val="3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Остальные условия Договора    № 10/2016  от  11.03.2016   остаются без изменений и сохраняют свою юридическую силу.</w:t>
      </w:r>
    </w:p>
    <w:p w:rsidR="00861B75" w:rsidRPr="00861B75" w:rsidRDefault="00861B75" w:rsidP="00861B75">
      <w:pPr>
        <w:numPr>
          <w:ilvl w:val="0"/>
          <w:numId w:val="3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Настоящее Дополнительное соглашение № 1 от 5 апреля 2016 года является неотъемлемой частью Договора № 10/2016 от 11.03.16 г.</w:t>
      </w:r>
    </w:p>
    <w:p w:rsidR="00861B75" w:rsidRPr="00861B75" w:rsidRDefault="00861B75" w:rsidP="00861B75">
      <w:pPr>
        <w:numPr>
          <w:ilvl w:val="0"/>
          <w:numId w:val="3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Настоящее Дополнительное соглашение № 1 от 5.04.16 г. составлено в двух экземплярах и имеет одинаковую юридическую силу.</w:t>
      </w:r>
    </w:p>
    <w:p w:rsidR="00861B75" w:rsidRPr="00861B75" w:rsidRDefault="00861B75" w:rsidP="00861B7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61B75" w:rsidRPr="00861B75" w:rsidRDefault="00861B75" w:rsidP="00861B7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Заказчик:                                                                                                             Поставщик:</w:t>
      </w:r>
    </w:p>
    <w:p w:rsidR="00861B75" w:rsidRPr="00861B75" w:rsidRDefault="00861B75" w:rsidP="00861B7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Главный врач                                                                                                     Генеральный директор</w:t>
      </w:r>
    </w:p>
    <w:p w:rsidR="00861B75" w:rsidRPr="00861B75" w:rsidRDefault="00861B75" w:rsidP="00861B7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_____________/_____________/                                                                          ___________/_________________/</w:t>
      </w:r>
    </w:p>
    <w:p w:rsidR="00861B75" w:rsidRPr="00861B75" w:rsidRDefault="00861B75" w:rsidP="00861B7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 м.п.                   </w:t>
      </w:r>
    </w:p>
    <w:p w:rsidR="00861B75" w:rsidRPr="00861B75" w:rsidRDefault="00861B75" w:rsidP="00861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61B7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По всем вопросам составления дополнительных соглашений Вы можите обратится к нашим юристам по тел. 8 (919) 722-05-32. Сайт </w:t>
      </w:r>
      <w:hyperlink r:id="rId5" w:history="1">
        <w:r w:rsidRPr="00861B75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  <w:r w:rsidRPr="00861B7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; E-mail: mashserpav@rambler.ru. </w:t>
      </w:r>
      <w:r w:rsidRPr="00861B7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                                       </w:t>
      </w:r>
      <w:r w:rsidRPr="00861B75">
        <w:rPr>
          <w:rFonts w:ascii="Arial" w:eastAsia="Times New Roman" w:hAnsi="Arial" w:cs="Arial"/>
          <w:color w:val="333333"/>
          <w:sz w:val="18"/>
          <w:lang w:eastAsia="ru-RU"/>
        </w:rPr>
        <w:t> </w:t>
      </w:r>
    </w:p>
    <w:p w:rsidR="0077276C" w:rsidRDefault="0077276C"/>
    <w:sectPr w:rsidR="0077276C" w:rsidSect="00772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5732A"/>
    <w:multiLevelType w:val="multilevel"/>
    <w:tmpl w:val="1BAE5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5E3A8B"/>
    <w:multiLevelType w:val="multilevel"/>
    <w:tmpl w:val="5852A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885D0D"/>
    <w:multiLevelType w:val="multilevel"/>
    <w:tmpl w:val="0EA06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1B75"/>
    <w:rsid w:val="0077276C"/>
    <w:rsid w:val="00861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B75"/>
    <w:rPr>
      <w:b/>
      <w:bCs/>
    </w:rPr>
  </w:style>
  <w:style w:type="character" w:customStyle="1" w:styleId="apple-converted-space">
    <w:name w:val="apple-converted-space"/>
    <w:basedOn w:val="a0"/>
    <w:rsid w:val="00861B75"/>
  </w:style>
  <w:style w:type="paragraph" w:customStyle="1" w:styleId="parametervalue">
    <w:name w:val="parametervalue"/>
    <w:basedOn w:val="a"/>
    <w:rsid w:val="0086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6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basedOn w:val="a"/>
    <w:rsid w:val="0086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61B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0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1397</Words>
  <Characters>7968</Characters>
  <Application>Microsoft Office Word</Application>
  <DocSecurity>0</DocSecurity>
  <Lines>66</Lines>
  <Paragraphs>18</Paragraphs>
  <ScaleCrop>false</ScaleCrop>
  <Company/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2016-05-07T12:58:00Z</dcterms:created>
  <dcterms:modified xsi:type="dcterms:W3CDTF">2016-05-07T12:58:00Z</dcterms:modified>
</cp:coreProperties>
</file>