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tblCellMar>
          <w:left w:w="0" w:type="dxa"/>
          <w:right w:w="0" w:type="dxa"/>
        </w:tblCellMar>
        <w:tblLook w:val="04A0"/>
      </w:tblPr>
      <w:tblGrid>
        <w:gridCol w:w="8535"/>
      </w:tblGrid>
      <w:tr w:rsidR="002E2C00" w:rsidRPr="002E2C00" w:rsidTr="002E2C00">
        <w:tc>
          <w:tcPr>
            <w:tcW w:w="69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В Сакмарский районный суд Оренбургской области</w:t>
            </w:r>
          </w:p>
        </w:tc>
      </w:tr>
      <w:tr w:rsidR="002E2C00" w:rsidRPr="002E2C00" w:rsidTr="002E2C00">
        <w:tc>
          <w:tcPr>
            <w:tcW w:w="69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Адрес:</w:t>
            </w:r>
            <w:r w:rsidRPr="002E2C00">
              <w:rPr>
                <w:rFonts w:ascii="Times" w:eastAsia="Times New Roman" w:hAnsi="Times" w:cs="Times"/>
                <w:sz w:val="27"/>
                <w:lang w:eastAsia="ru-RU"/>
              </w:rPr>
              <w:t> 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461420, с. Сакмара, ул. Советская, д. 15</w:t>
            </w:r>
            <w:r w:rsidRPr="002E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Тел.: (35331) 2-15-97, (35330) 2-15-40</w:t>
            </w: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 </w:t>
            </w:r>
          </w:p>
        </w:tc>
      </w:tr>
      <w:tr w:rsidR="002E2C00" w:rsidRPr="002E2C00" w:rsidTr="002E2C00">
        <w:tc>
          <w:tcPr>
            <w:tcW w:w="69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Истцы:</w:t>
            </w:r>
            <w:r w:rsidRPr="002E2C00">
              <w:rPr>
                <w:rFonts w:ascii="Times" w:eastAsia="Times New Roman" w:hAnsi="Times" w:cs="Times"/>
                <w:sz w:val="27"/>
                <w:lang w:eastAsia="ru-RU"/>
              </w:rPr>
              <w:t> 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Машенков Павел Васильевич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Машенкова Галина Владимировна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Машенков Сергей Павлович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Гафурова Ирина Павловна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Адрес:</w:t>
            </w:r>
            <w:r w:rsidRPr="002E2C00">
              <w:rPr>
                <w:rFonts w:ascii="Times" w:eastAsia="Times New Roman" w:hAnsi="Times" w:cs="Times"/>
                <w:sz w:val="27"/>
                <w:lang w:eastAsia="ru-RU"/>
              </w:rPr>
              <w:t> 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461426, Оренбургская область Сакмарский район с. Белоусовка ул. Школьная 28 кв. 2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Тел. 8(919)-722-05-32</w:t>
            </w:r>
          </w:p>
        </w:tc>
      </w:tr>
      <w:tr w:rsidR="002E2C00" w:rsidRPr="002E2C00" w:rsidTr="002E2C00">
        <w:tc>
          <w:tcPr>
            <w:tcW w:w="69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E2C00" w:rsidRPr="002E2C00" w:rsidRDefault="002E2C00" w:rsidP="002E2C00">
            <w:pPr>
              <w:spacing w:after="0" w:line="240" w:lineRule="auto"/>
              <w:outlineLvl w:val="0"/>
              <w:rPr>
                <w:rFonts w:ascii="Georgia" w:eastAsia="Times New Roman" w:hAnsi="Georgia" w:cs="Times New Roman"/>
                <w:color w:val="000000"/>
                <w:kern w:val="36"/>
                <w:sz w:val="48"/>
                <w:szCs w:val="48"/>
                <w:lang w:eastAsia="ru-RU"/>
              </w:rPr>
            </w:pPr>
            <w:r w:rsidRPr="002E2C00">
              <w:rPr>
                <w:rFonts w:ascii="Times" w:eastAsia="Times New Roman" w:hAnsi="Times" w:cs="Times"/>
                <w:color w:val="000000"/>
                <w:kern w:val="36"/>
                <w:sz w:val="27"/>
                <w:szCs w:val="27"/>
                <w:bdr w:val="none" w:sz="0" w:space="0" w:color="auto" w:frame="1"/>
                <w:lang w:eastAsia="ru-RU"/>
              </w:rPr>
              <w:t>Ответчик: Муниципальное образование Белоусовский сельсовет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Адрес: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461426, Оренбургская область, Сакмарский район, с.Белоусовка, ул.Сельсоветская, д.258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ОГРН 1055638085381. Дата регистрации: 28.12.2005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Телефон: 8 (35331) 2-56-69</w:t>
            </w:r>
            <w:r w:rsidRPr="002E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Факс: 8 (35331) 2-56-69</w:t>
            </w:r>
            <w:r w:rsidRPr="002E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E-mail: </w:t>
            </w:r>
            <w:hyperlink r:id="rId5" w:history="1">
              <w:r w:rsidRPr="002E2C00">
                <w:rPr>
                  <w:rFonts w:ascii="Times" w:eastAsia="Times New Roman" w:hAnsi="Times" w:cs="Times"/>
                  <w:color w:val="34BBD4"/>
                  <w:sz w:val="27"/>
                  <w:u w:val="single"/>
                  <w:lang w:eastAsia="ru-RU"/>
                </w:rPr>
                <w:t>ad.belous@mail.ru</w:t>
              </w:r>
            </w:hyperlink>
            <w:r w:rsidRPr="002E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Web: </w:t>
            </w:r>
            <w:hyperlink r:id="rId6" w:history="1">
              <w:r w:rsidRPr="002E2C00">
                <w:rPr>
                  <w:rFonts w:ascii="Times" w:eastAsia="Times New Roman" w:hAnsi="Times" w:cs="Times"/>
                  <w:color w:val="34BBD4"/>
                  <w:sz w:val="27"/>
                  <w:u w:val="single"/>
                  <w:lang w:eastAsia="ru-RU"/>
                </w:rPr>
                <w:t>belousovka.ru</w:t>
              </w:r>
            </w:hyperlink>
          </w:p>
          <w:p w:rsidR="002E2C00" w:rsidRPr="002E2C00" w:rsidRDefault="002E2C00" w:rsidP="002E2C0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2E2C00">
              <w:rPr>
                <w:rFonts w:ascii="Times" w:eastAsia="Times New Roman" w:hAnsi="Times" w:cs="Times"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Третье лицо: ФГБУ "ФКП Росреестра" по Оренбургской области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Юридический адрес: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460000, г.Оренбург, ул.Пушкинская, д.10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Адрес территориального подразделения:</w:t>
            </w:r>
            <w:r w:rsidRPr="002E2C00">
              <w:rPr>
                <w:rFonts w:ascii="Times" w:eastAsia="Times New Roman" w:hAnsi="Times" w:cs="Times"/>
                <w:sz w:val="27"/>
                <w:lang w:eastAsia="ru-RU"/>
              </w:rPr>
              <w:t> 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461420, с. Сакмара, ул. Юбилейная, 1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Цена иска: 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112670,72 в соответствии с Кадастровым паспортом от 20 февраля 2015 года № 56/15-98058</w:t>
            </w: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 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lang w:eastAsia="ru-RU"/>
              </w:rPr>
              <w:t>Госпошлина: </w:t>
            </w:r>
            <w:r w:rsidRPr="002E2C00">
              <w:rPr>
                <w:rFonts w:ascii="Times" w:eastAsia="Times New Roman" w:hAnsi="Times" w:cs="Times"/>
                <w:sz w:val="27"/>
                <w:szCs w:val="27"/>
                <w:bdr w:val="none" w:sz="0" w:space="0" w:color="auto" w:frame="1"/>
                <w:lang w:eastAsia="ru-RU"/>
              </w:rPr>
              <w:t>3453.41 руб.</w:t>
            </w:r>
          </w:p>
          <w:p w:rsidR="002E2C00" w:rsidRPr="002E2C00" w:rsidRDefault="002E2C00" w:rsidP="002E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C00">
              <w:rPr>
                <w:rFonts w:ascii="Times" w:eastAsia="Times New Roman" w:hAnsi="Times" w:cs="Times"/>
                <w:b/>
                <w:bCs/>
                <w:sz w:val="27"/>
                <w:szCs w:val="27"/>
                <w:bdr w:val="none" w:sz="0" w:space="0" w:color="auto" w:frame="1"/>
                <w:lang w:eastAsia="ru-RU"/>
              </w:rPr>
              <w:br/>
            </w:r>
          </w:p>
        </w:tc>
      </w:tr>
    </w:tbl>
    <w:p w:rsidR="002E2C00" w:rsidRPr="002E2C00" w:rsidRDefault="002E2C00" w:rsidP="002E2C0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7" w:history="1">
        <w:r w:rsidRPr="002E2C00">
          <w:rPr>
            <w:rFonts w:ascii="Times" w:eastAsia="Times New Roman" w:hAnsi="Times" w:cs="Times"/>
            <w:b/>
            <w:bCs/>
            <w:color w:val="34BBD4"/>
            <w:sz w:val="27"/>
            <w:lang w:eastAsia="ru-RU"/>
          </w:rPr>
          <w:t>ИСКОВОЕ</w:t>
        </w:r>
        <w:r w:rsidRPr="002E2C00">
          <w:rPr>
            <w:rFonts w:ascii="Times" w:eastAsia="Times New Roman" w:hAnsi="Times" w:cs="Times"/>
            <w:color w:val="34BBD4"/>
            <w:sz w:val="27"/>
            <w:u w:val="single"/>
            <w:lang w:eastAsia="ru-RU"/>
          </w:rPr>
          <w:t> </w:t>
        </w:r>
        <w:r w:rsidRPr="002E2C00">
          <w:rPr>
            <w:rFonts w:ascii="Times" w:eastAsia="Times New Roman" w:hAnsi="Times" w:cs="Times"/>
            <w:b/>
            <w:bCs/>
            <w:color w:val="34BBD4"/>
            <w:sz w:val="27"/>
            <w:lang w:eastAsia="ru-RU"/>
          </w:rPr>
          <w:t>ЗАЯВЛЕНИЕ</w:t>
        </w:r>
      </w:hyperlink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2C00">
        <w:rPr>
          <w:rFonts w:ascii="Times" w:eastAsia="Times New Roman" w:hAnsi="Times" w:cs="Times"/>
          <w:b/>
          <w:bCs/>
          <w:color w:val="333333"/>
          <w:sz w:val="27"/>
          <w:lang w:eastAsia="ru-RU"/>
        </w:rPr>
        <w:t>о признании права долевой собственности на квартиру</w:t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Истцы - Машенков Павел Васильевич, Машенкова Галина Владимировна, Машенков Сергей Павлович, Гафурова Ирина Павловна, проживают и зарегистрированы в квартире, кадастровый номер 56:25:0301003295, общая площадь 64 кв.м.: расположенной по адресу: Оренбургская область Сакмарский район с. Белоусовка ул. Школьная 28 кв. 2 (копии паспорта, лицевого счета, технического паспорта, карточки прописки прилагаются к исковому заявлению).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Договор на передачу и продажу квартиры в собственность граждан Белоусовского Сельсовета от 14.10.1992 года.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          В указанную квартиру истцы переехали на основании ордера.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14.10.1992 года между Администрацией Белоусовского сельского совета и Машенковым П.В был заключен Договор на передачу и продажу квартиры в собственность граждан Белоусовского Сельсовета.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lastRenderedPageBreak/>
        <w:t>Договор на передачу квартиры в собственность граждан никем не отменялся, не признал судом недействительным.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На момент заключения вышеуказанного договора в квартире были зарегистрированы члены семьи Машенков Павел Васильевич, Машенкова Галина Владимировна, Машенков Сергей Павлович, Гафурова (Машенкова) Ирина Павловна.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03 сентября 2015 года истцы обратились в ФГБУ "ФКП Росреестра" по Оренбургской области с заявлением о государственной регистрации права общей долевой собственности на указанную квартиру.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ФГБУ "ФКП Росреестра" отказал в государственной регистрации права указав следующее.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Стороной договора на передачу и продажу квартиры в собственность граждан Белоусовского Сельсовета от 14.10.1992 года указан один человек Машенков Павел Васильевич вместе с тем из текста договора следует, что членами семьи проживающими в квартире числятся еще три человека, которые также должны быть включены в договор в качестве сторон договора.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Также в отказе указано о технической неточности в указании общей площади квартире, так она должна быть указана в соответствии с техническим паспортом и равна 64 кв.м.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Данные основания отказа не могут быть устранены истцами.</w:t>
      </w: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В соответствии со ст.2 Закона РФ №1541-1 от 4.07.1991г. «О приватизации жилищного фонда в РФ» граждане, занимающие жилые помещения в государственном и муниципальном жилищном фонде, включая жилищный фонд, находящийся в хозяйственном ведении предприятий или оперативном управлении учреждений, на условиях социального найма, вправе с согласия всех совместно проживающих совершеннолетних членов семьи, приобрести эти помещения в собственность на условиях, предусмотренных настоящим Законом.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В силу ст.254 ГК РФ при разделе общего имущества и выделе из него доли, если иное не предусмотрено законом или соглашением участников, их доли признаются равными.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На день приватизации в квартире были зарегистрированы и проживали и принимали участие в приватизации все члены семьи Машенкова П.В., следовательно, они должны быть включены в договор приватизации на квартиру.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Поскольку данная квартира передавалась семье Машенкова П.В. в общую совместную собственность, они имели равные права, их доли в праве общей совместной собственности на общее имущество должны быть признаны равными и определены по 1/4 каждому из участвующих в приватизации квартиры лиц.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Просим суд учесть смену фамилии истца Машенковой Ирины Павловны на Гафурову (свидетельство о заключении брака Номер I-РА 840309 от 5 июня 2014 г.).</w:t>
      </w:r>
    </w:p>
    <w:p w:rsidR="002E2C00" w:rsidRPr="002E2C00" w:rsidRDefault="002E2C00" w:rsidP="002E2C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На основании изложенного и руководствуясь ст.2 Закона РФ №1541-1 от 4.07.1991г. «О приватизации жилищного фонда в РФ», ст.245 ГК РФ, ст.131-132 ГПК РФ,</w:t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lastRenderedPageBreak/>
        <w:t>           </w:t>
      </w:r>
      <w:r w:rsidRPr="002E2C00">
        <w:rPr>
          <w:rFonts w:ascii="Times" w:eastAsia="Times New Roman" w:hAnsi="Times" w:cs="Times"/>
          <w:color w:val="333333"/>
          <w:sz w:val="27"/>
          <w:lang w:eastAsia="ru-RU"/>
        </w:rPr>
        <w:t> </w:t>
      </w:r>
      <w:r w:rsidRPr="002E2C00">
        <w:rPr>
          <w:rFonts w:ascii="Times" w:eastAsia="Times New Roman" w:hAnsi="Times" w:cs="Times"/>
          <w:b/>
          <w:bCs/>
          <w:color w:val="333333"/>
          <w:sz w:val="27"/>
          <w:lang w:eastAsia="ru-RU"/>
        </w:rPr>
        <w:t>ПРОСИМ СУД: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b/>
          <w:bCs/>
          <w:color w:val="333333"/>
          <w:sz w:val="27"/>
          <w:lang w:eastAsia="ru-RU"/>
        </w:rPr>
        <w:t> </w:t>
      </w:r>
    </w:p>
    <w:p w:rsidR="002E2C00" w:rsidRPr="002E2C00" w:rsidRDefault="002E2C00" w:rsidP="002E2C0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Признать право в общей совместной собственности в порядке приватизации на квартиру, кадастровый номер 56:25:0301003295, общая площадь 64 кв.м.: расположенную по адресу: Оренбургская область Сакмарский район с. Белоусовка ул. Школьная 28 кв. 2. за Машенковым Павлом Васильевичем, Машенковой Галиной Владимировной, Машенковым Сергеем Павловичем, Гафуровой Ириной Павловной, и определить им в праве собственности по 1/4 доле каждому вышеуказанной квартиры.</w:t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Приложения: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1. Копия</w:t>
      </w:r>
      <w:r w:rsidRPr="002E2C00">
        <w:rPr>
          <w:rFonts w:ascii="Times" w:eastAsia="Times New Roman" w:hAnsi="Times" w:cs="Times"/>
          <w:color w:val="333333"/>
          <w:sz w:val="27"/>
          <w:lang w:eastAsia="ru-RU"/>
        </w:rPr>
        <w:t> </w:t>
      </w:r>
      <w:hyperlink r:id="rId8" w:history="1">
        <w:r w:rsidRPr="002E2C00">
          <w:rPr>
            <w:rFonts w:ascii="Times" w:eastAsia="Times New Roman" w:hAnsi="Times" w:cs="Times"/>
            <w:color w:val="34BBD4"/>
            <w:sz w:val="27"/>
            <w:u w:val="single"/>
            <w:lang w:eastAsia="ru-RU"/>
          </w:rPr>
          <w:t>искового заявления</w:t>
        </w:r>
      </w:hyperlink>
      <w:r w:rsidRPr="002E2C00">
        <w:rPr>
          <w:rFonts w:ascii="Times" w:eastAsia="Times New Roman" w:hAnsi="Times" w:cs="Times"/>
          <w:color w:val="333333"/>
          <w:sz w:val="27"/>
          <w:lang w:eastAsia="ru-RU"/>
        </w:rPr>
        <w:t> </w:t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– 3 экз. на 3 л.;</w:t>
      </w: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2. Квитанция об уплате госпошлины – 1 экз. на 1 л.;</w:t>
      </w: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3. Копии паспортов – 3 экз. на 6 л.;</w:t>
      </w: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4. Копия Кадастрового паспорта – 3 экз. на 2 л.;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5.Копия договора на передачу и продажу квартиры в собственность граждан Белоусовского Сельсовета от 14.10.1992 года. – 3 экз.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6. Копия письма об отказе в регистрации– 3 экз. на 1л.;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7. Копия</w:t>
      </w:r>
      <w:r w:rsidRPr="002E2C00">
        <w:rPr>
          <w:rFonts w:ascii="Times" w:eastAsia="Times New Roman" w:hAnsi="Times" w:cs="Times"/>
          <w:color w:val="333333"/>
          <w:sz w:val="27"/>
          <w:lang w:eastAsia="ru-RU"/>
        </w:rPr>
        <w:t> </w:t>
      </w:r>
      <w:hyperlink r:id="rId9" w:history="1">
        <w:r w:rsidRPr="002E2C00">
          <w:rPr>
            <w:rFonts w:ascii="Times" w:eastAsia="Times New Roman" w:hAnsi="Times" w:cs="Times"/>
            <w:color w:val="34BBD4"/>
            <w:sz w:val="27"/>
            <w:u w:val="single"/>
            <w:lang w:eastAsia="ru-RU"/>
          </w:rPr>
          <w:t>доверенности</w:t>
        </w:r>
      </w:hyperlink>
      <w:r w:rsidRPr="002E2C00">
        <w:rPr>
          <w:rFonts w:ascii="Times" w:eastAsia="Times New Roman" w:hAnsi="Times" w:cs="Times"/>
          <w:color w:val="333333"/>
          <w:sz w:val="27"/>
          <w:lang w:eastAsia="ru-RU"/>
        </w:rPr>
        <w:t> </w:t>
      </w: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на представителя Машенкова Павла Васильевича 3 экз.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8. Копия свидетельства о заключении брака Номер I-РА 840309 от 5 июня 2014 г. – 3 экз.</w:t>
      </w: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 Истец ______________________ Машенков Павел Васильевич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«___» ноября 2015 г.</w:t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Истец_______________________ Машенкова Галина Владимировна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«___» ноября 2015 г.</w:t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Представитель истца Машенкова Сергея Павловича по доверенности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_______________________ Машенков Павел Васильевич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«___» ноября 2015 г.</w:t>
      </w:r>
    </w:p>
    <w:p w:rsidR="002E2C00" w:rsidRPr="002E2C00" w:rsidRDefault="002E2C00" w:rsidP="002E2C0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Истец_______________________ Гафурова Ирина Павловна</w:t>
      </w:r>
    </w:p>
    <w:p w:rsidR="002E2C00" w:rsidRPr="002E2C00" w:rsidRDefault="002E2C00" w:rsidP="002E2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2C00">
        <w:rPr>
          <w:rFonts w:ascii="Times" w:eastAsia="Times New Roman" w:hAnsi="Times" w:cs="Times"/>
          <w:color w:val="333333"/>
          <w:sz w:val="27"/>
          <w:szCs w:val="27"/>
          <w:bdr w:val="none" w:sz="0" w:space="0" w:color="auto" w:frame="1"/>
          <w:lang w:eastAsia="ru-RU"/>
        </w:rPr>
        <w:t>«___» ноября 2015 г. </w:t>
      </w:r>
    </w:p>
    <w:p w:rsidR="008F4DD5" w:rsidRDefault="008F4DD5"/>
    <w:sectPr w:rsidR="008F4DD5" w:rsidSect="008F4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F0D59"/>
    <w:multiLevelType w:val="multilevel"/>
    <w:tmpl w:val="5322A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2C00"/>
    <w:rsid w:val="002E2C00"/>
    <w:rsid w:val="008F4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DD5"/>
  </w:style>
  <w:style w:type="paragraph" w:styleId="1">
    <w:name w:val="heading 1"/>
    <w:basedOn w:val="a"/>
    <w:link w:val="10"/>
    <w:uiPriority w:val="9"/>
    <w:qFormat/>
    <w:rsid w:val="002E2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2C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2C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E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C00"/>
    <w:rPr>
      <w:b/>
      <w:bCs/>
    </w:rPr>
  </w:style>
  <w:style w:type="character" w:customStyle="1" w:styleId="apple-converted-space">
    <w:name w:val="apple-converted-space"/>
    <w:basedOn w:val="a0"/>
    <w:rsid w:val="002E2C00"/>
  </w:style>
  <w:style w:type="character" w:styleId="a5">
    <w:name w:val="Hyperlink"/>
    <w:basedOn w:val="a0"/>
    <w:uiPriority w:val="99"/>
    <w:semiHidden/>
    <w:unhideWhenUsed/>
    <w:rsid w:val="002E2C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obrazci_iskovih_zayavleniy/ponyatie_iskovogo_zayavl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lousovk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d.belous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2016-05-16T17:30:00Z</dcterms:created>
  <dcterms:modified xsi:type="dcterms:W3CDTF">2016-05-16T17:30:00Z</dcterms:modified>
</cp:coreProperties>
</file>