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  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В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Симоновский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районный суд города  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Москвы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115280, г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.М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осква, Восточная улица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д. 2 стр. 6</w:t>
      </w:r>
    </w:p>
    <w:p w:rsidR="00B25AA8" w:rsidRPr="00B25AA8" w:rsidRDefault="00B25AA8" w:rsidP="00B25AA8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                                    123290, Москва, ____________</w:t>
      </w:r>
    </w:p>
    <w:p w:rsidR="00B25AA8" w:rsidRPr="00B25AA8" w:rsidRDefault="00B25AA8" w:rsidP="00B25AA8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                    </w:t>
      </w: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Государственное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Учреждение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- Главное управление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 Пенсионного фонда России № 8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proofErr w:type="gramEnd"/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г. Москве и Московской области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 115280, г. Москва,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 ул. Автозаводская, д. 18, корп. 2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B25AA8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B25AA8" w:rsidRPr="00B25AA8" w:rsidRDefault="00B25AA8" w:rsidP="00B25A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 признании </w:t>
      </w:r>
      <w:proofErr w:type="gramStart"/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незаконным</w:t>
      </w:r>
      <w:proofErr w:type="gramEnd"/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решения комиссии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назначению трудовой пенсии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"01" февраля 2011 г. истец подал заявление ответчику о назначении трудовой  пенсии по старости ранее достижения установленного возраста, в соответствии с П.П. 20 п.1. ст. 27, Федерального закона от 17.12.2001 N 173-ФЗ "О трудовых пенсиях в Российской Федерации".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Решением комиссии  по  пенсионным  вопросам ответчика "5" мая 2011 г. № 23 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истцу было отказано в назначении пенсии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по старости из-за отсутствия требуемого льготного стажа, в связи с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невключением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следующих периодов работы: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с 10.03.1982 г. по 14.01.1984 г., с 21.01.1984 г. по 04.09.1089 г., с 19.09.1989 г. по 12.02.1990 г.  в должности фельдшера выездного на Станции скорой и неотложной медицинской помощи, так как должность не предусмотрена Списком должностей и учреждений (7 лет 10 мес.).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 С 01.06.2002 г. по 01.02.2011 г. – в должности врача-кардиолога в ООО «_______», так как согласно ответу на запрос организация не состоит на учете как «Льготная»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 ООО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«______» по своей организационно – правовой форме не является учреждением (8 лет 8 мес.).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-         С 16.03.1994 г. по 26.04.1994 г., с 01.11.1994 г. по 31.12.1994 г., с 03.05.1995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03.06.1995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период нахождения на курсах повышения квалификации (4 мес.).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Засчитанный стаж на соответствующих видах работ согласно Протоколу заседания Комиссии составил - 14 лет 8 месяцев 21 день.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Не засчитанный ответчиком и оспариваемый истцом стаж составляет - 16 лет 10 мес.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Считаю данный отказ незаконным, а не включение указанных периодов необоснованным поскольку: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1.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Ответчик необоснованно не включил в специальный стаж период работы с 10.03.1982 г. по 14.01.1984 г., с 21.01.1984 г. по 04.09.1089 г., с 19.09.1989 г. по 12.02.1990 г.  в должности фельдшера выездного на Станции скорой и неотложной медицинской помощи в связи с тем, что должность не предусмотрена Списком должностей и учреждений, поскольку  в соответствии с Постановлением Конституционного Суда РФ от 29.01.2004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г. № 2-П  к спорным периодам работы дающим право на досрочное назначение пенсии по старости применяются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списки и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Правила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действующие в эти периоды.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данный период работы истца действовало Постановление Совмина СССР от 17.12.1959 № 1397 «О пенсиях за выслугу лет работникам посвящения, здравоохранения и сельского хозяйства», которым предусмотрена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должность фельдшера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учреждения скорой медицинской помощи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независимо от наименования должности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Приказом Министерства здравоохранения и социального развития РФ от 31.05.2006 года N 435 по согласованию с Пенсионным фондом Российской Федерации установлено тождество наименований должностей "фельдшер выездной бригады", "фельдшер скорой помощи", "фельдшер выездной бригады станции (отделения) скорой и неотложной медицинской помощи, "фельдшер выездной бригады станции (отделения) скорой медицинской помощи" и "фельдшер выездной бригады скорой медицинской помощи" наименованию должности "фельдшер", предусмотренному Списком должностей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 учреждений, работа в которых засчитывается в стаж работы дающей право на досрочное назначение трудовой пенсии по старости лицам, осуществлявшим лечебную и иную деятельность по охране здоровья населения в государственных и муниципальных учреждениях здравоохранения.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Ответчиком незаконно не были включены периоды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16.03.1994 г. по 26.04.1994 г., с 01.11.1994 г. по 31.12.1994 г., с 03.05.1995 по 03.06.1995 в период нахождения на курсах повышения квалификации, поскольку согласно пункту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Федерации", утвержденных Постановлением Правительства Российской Федерации от 11 июля 2002 г. N 516, в стаж работы, дающей право на досрочное назначение трудовой пенсии по старости, засчитываются периоды работы, выполняемой постоянно в течение полного рабочего дня, если иное не предусмотрено настоящими Правилами или иными нормативными правовыми актами, при условии уплаты за эти периоды страховых взносов в Пенсионный фонд Российской Федерации.</w:t>
      </w:r>
      <w:proofErr w:type="gramEnd"/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пунктом 5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 в стаж, дающий право на досрочное назначение трудовой пенсии по старости, кроме периодов работы включаются также периоды получения пособия по государственному социальному страхованию в период временной нетрудоспособности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а также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периоды ежегодных основного и дополнительных оплачиваемых отпусков.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В силу статьи 173 Трудового кодекса Российской Федерации работникам, направленным на обучение работодателем или поступившим самостоятельно в имеющие государственную аккредитацию образовательные учреждения высшего профессионального образования независимо от их организационно-правовых форм по заочной форме обучения, успешно обучающимся в этих учреждениях,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работодатель предоставляет дополнительные отпуска с сохранением среднего заработка.</w:t>
      </w:r>
      <w:proofErr w:type="gramEnd"/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спорные периоды истцу по месту работы предоставлялись дополнительные отпуска с сохранением средней заработной платы и уплачивались страховые взносы в Пенсионный фонд Российской Федерации.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Кроме того, для отдельных категорий работников в силу специальных нормативных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актов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повышение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квалификации - обязательное условие выполнения работы.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период нахождения на курсах повышения квалификации подлежит включению в стаж, дающий право на досрочное пенсионное обеспечение.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3.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необоснованно и не включение периода работы истицы с 01.06.2002 г. по 01.02.2011 г. –  в должности врача-кардиолога в ООО «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Медэп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», в связи с тем, что данная организация не состоит на учете как «Льготная» и, что ООО «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Медэп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 по своей организационно – правовой форме не является учреждением, поскольку данная организация имеет лицензию на осуществление медицинской деятельности, а занимаемая истцом в указанный период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должность врача - кардиолога соответствует Списку должностей и учреждений, работа в которых засчитывается в стаж работы, дающий право на досрочное назначение трудовой пенсии по старости лицам, осуществлявшим лечебную и иную деятельность по охране здоровья населения.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Отказывая во включении указанного периода ответчик не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оценивал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характер работы, нагрузку, режим работы, должностные обязанности истца, в общем то, что именно предусматривает право на досрочную пенсию по старости, а отказал только по причине не соответствия организационно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-п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равовой формы организации и ее постановке на учет в качестве «Льготной».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Согласно п. 3.3.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Постановления Конституционного Суда РФ от 03.06.2004 N 11-П "По делу о проверке конституционности положений подпунктов 10, 11 и 12 пункта 1 статьи 28, пунктов 1 и 2 статьи 31 Федерального закона "О трудовых пенсиях в Российской Федерации" - По смыслу статей 8 (часть 2), 19 (части 1 и 2), 35 (часть 1), 37 (части 1 и 3), 39 (части 1 и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2) и 55 (часть 3) Конституции Российской Федерации, форма собственности как таковая не может служить достаточным основанием для дифференциации условий назначения трудовых пенсий по старости лицам, работающим в учреждениях для детей, учреждениях здравоохранения, театрах или театрально-зрелищных организациях в одних и тех же по своим функциональным обязанностям должностях и по одним и тем же профессиям.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Данный вывод вытекает из правовой позиции Конституционного Суда Российской Федерации, выраженной в Определении от 6 декабря 2001 года N 310-О по запросу Законодательного Собрания Тверской области. То обстоятельство, в чьем ведении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находятся эти учреждения и кому принадлежит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закрепленное за ними имущество - государству, муниципальному образованию, акционерному обществу и пр., само по себе не предопределяет различий в условиях и характере профессиональной деятельности их работников и не свидетельствует о существовании таких различий.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Как указано в Постановлении Пленума Верховного Суда РФ от 20.12.2005 N 25 "О некоторых вопросах, возникших у судов при рассмотрении дел, связанных с реализацией гражданами права на трудовые пенсии" - По смыслу статей 8 (часть 2), 19 (части 1 и 2), 35 (часть 1), 37 (части 1 и 3), 39 (части 1 и 2) и 55 (часть 3) 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Конституции Российской Федерации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форма собственности, как таковая, не может служить достаточным основанием для дифференциации условий назначения трудовых пенсий по старости лицам, работающим в учреждениях для детей, учреждениях здравоохранения, театрах или театрально-зрелищных организациях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одних и тех же по своим функциональным обязанностям должностях и по одним и тем же профессиям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Финансирование досрочных трудовых пенсий по старости, назначаемых в соответствии с подпунктами 10 - 12 пункта 1 статьи 28 Федерального закона "О трудовых пенсиях в Российской Федерации", производится на общих основаниях.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Федеральному закону "Об обязательном пенсионном страховании в Российской Федерации" (пункт 3 статьи 9 и пункт 2 статьи 10) финансирование выплаты базовой части трудовой пенсии осуществляется за счет сумм единого социального налога (взноса), зачисляемых в федеральный бюджет, а финансирование страховой и накопительной частей трудовой пенсии - за счет средств бюджета Пенсионного фонда Российской Федерации (страховых взносов на обязательное пенсионное страхование, которые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взимаются в соответствии с названным Федеральным законом и зачисляются непосредственно в бюджет Пенсионного фонда Российской Федерации). При этом действующее законодательство не предусматривает каких-либо различий в тарифах страховых взносов для работодателей - учреждений для детей, учреждений здравоохранения, театров, театрально-зрелищных организаций в зависимости от того, являются ли они государственными, муниципальными, частными.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Учитывая это, а также принимая во внимание, что, сохраняя для лиц, осуществлявших педагогическую, лечебную, творческую деятельность на сцене в государственных или муниципальных учреждениях, льготные условия назначения трудовой пенсии по старости, законодатель не предусмотрел соответствующий правовой механизм, гарантирующий гражданам, занятым такой же по своим условиям и характеру профессиональной деятельностью, но в негосударственных учреждениях для детей, учреждениях здравоохранения, театрах и театрально-зрелищных организациях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защиту от риска утраты профессиональной трудоспособности до достижения общего пенсионного возраста аналогичным образом или с использованием других адекватных досрочному выходу на пенсию правовых средств, до установления соответствующего правового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механизма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педагогическая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, лечебная и творческая деятельность подлежит включению в специальный стаж работы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дающий право на досрочное назначение пенсии по старости на основании подпунктов 10 - 12 пункта 1 статьи 28 Федерального закона "О трудовых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пенсиях в Российской Федерации",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независимо от того, в чьем ведении находились учреждения</w:t>
      </w: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где работал истец, и кому принадлежало закрепленное за ними имущество - государству, муниципальному образованию, акционерному обществу и пр.,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25AA8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поскольку это само по себе не предопределяет различий в условиях и характере профессиональной деятельности названных работников и не свидетельствует о существовании таких различий.</w:t>
      </w:r>
      <w:proofErr w:type="gramEnd"/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Ссылка на то, чт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ООО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«______» не состоит на учете как льготная, не может влиять на назначение данного вида пенсии, поскольку данный вопрос не может быть решен истцом и лежит в плоскости взаимоотношений между Пенсионным фондом и соответствующим работодателем.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Принимая такие решения,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(части 1 и 2), 39 (части 1 и 2) и 55 (части 2 и 3) Конституции Российской Федерации.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     ПРОШУ:</w:t>
      </w:r>
    </w:p>
    <w:p w:rsidR="00B25AA8" w:rsidRPr="00B25AA8" w:rsidRDefault="00B25AA8" w:rsidP="00B25AA8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 Комиссии по пенсионным вопросам ответчика от "5" мая 2011 г. N 23 отменить.</w:t>
      </w:r>
    </w:p>
    <w:p w:rsidR="00B25AA8" w:rsidRPr="00B25AA8" w:rsidRDefault="00B25AA8" w:rsidP="00B25AA8">
      <w:pPr>
        <w:numPr>
          <w:ilvl w:val="1"/>
          <w:numId w:val="1"/>
        </w:numPr>
        <w:shd w:val="clear" w:color="auto" w:fill="FFFFFF"/>
        <w:spacing w:after="0" w:line="312" w:lineRule="atLeast"/>
        <w:ind w:left="9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Периоды работы: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с 10.03.1982 г. по 14.01.1984 г., с 21.01.1984 г. по 04.09.1089 г., с 19.09.1989 г. по 12.02.1990 г.  в должности фельдшера выездного на Станции скорой и неотложной медицинской помощи;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С 16.03.1994 г. по 26.04.1994 г., с 01.11.1994 г. по 31.12.1994 г., с 03.05.1995 по 03.06.1995 период нахождения на курсах повышения квалификации;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 с 01.06.2002 г. по 01.02.2011 г. – в должности врача-кардиолога в ООО «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Медэп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» принять к зачету для досрочного назначения пенсии по старости в соответствии с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пп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20 п. 1 ст. 27 Федерального закона «О трудовых пенсиях в Российской Федерации» от 17.12.2001 г. № 173-ФЗ;</w:t>
      </w:r>
    </w:p>
    <w:p w:rsidR="00B25AA8" w:rsidRPr="00B25AA8" w:rsidRDefault="00B25AA8" w:rsidP="00B25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Применить п. 23 Пленума верховного Российской Федерации от 20 декабря 2005 г. N 25 и обязать пенсионный орган назначить истцу пенсию со дня обращения с заявлением в пенсионный орган с "01" февраля 2011 г.</w:t>
      </w:r>
    </w:p>
    <w:p w:rsidR="00B25AA8" w:rsidRPr="00B25AA8" w:rsidRDefault="00B25AA8" w:rsidP="00B25A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ФИО.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Протокол заседания комиссии по рассмотрению вопросов реализации пенсионных прав граждан ГУ – Главного Управления Пенсионного фонда России № 8 по 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Москве и Московской области от «05» мая 2011 г. № 23;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18.11.2010 г. № 8089;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18.11.2010 г.  № 8089 (2);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 учреждений системы образования города Москвы» от 18.11.2010 г. № 8089 (1).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30.11.10. № 8089 (3);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30.11.2010 г. № 8089 (5);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Лицензия на осуществление медицинской деятельност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 ООО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«______» от 12 апреля 2007 года;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Устав ООО «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Медэп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Должностная инструкция врача – кардиолог</w:t>
      </w:r>
      <w:proofErr w:type="gram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 ООО</w:t>
      </w:r>
      <w:proofErr w:type="gram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«______»;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Трудовой договор </w:t>
      </w:r>
      <w:proofErr w:type="spellStart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c</w:t>
      </w:r>
      <w:proofErr w:type="spellEnd"/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ООО «_____»;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госпошлины;</w:t>
      </w:r>
    </w:p>
    <w:p w:rsidR="00B25AA8" w:rsidRPr="00B25AA8" w:rsidRDefault="00B25AA8" w:rsidP="00B25AA8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B25AA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B25AA8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25AA8" w:rsidRPr="00B25AA8" w:rsidRDefault="00B25AA8" w:rsidP="00B25A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"__" октября 2011 г.  ФИО   _____________</w:t>
      </w:r>
    </w:p>
    <w:p w:rsidR="00B25AA8" w:rsidRPr="00B25AA8" w:rsidRDefault="00B25AA8" w:rsidP="00B25A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B25AA8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</w:p>
    <w:p w:rsidR="00B25AA8" w:rsidRPr="00B25AA8" w:rsidRDefault="00B25AA8" w:rsidP="00B25A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A32F1A" w:rsidRPr="00B25AA8" w:rsidRDefault="00B25AA8" w:rsidP="00B25A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B25AA8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sectPr w:rsidR="00A32F1A" w:rsidRPr="00B25AA8" w:rsidSect="00A32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723EE"/>
    <w:multiLevelType w:val="multilevel"/>
    <w:tmpl w:val="5AC4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94764A"/>
    <w:multiLevelType w:val="multilevel"/>
    <w:tmpl w:val="7620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AA8"/>
    <w:rsid w:val="00A32F1A"/>
    <w:rsid w:val="00B25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25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5AA8"/>
  </w:style>
  <w:style w:type="character" w:styleId="a3">
    <w:name w:val="Strong"/>
    <w:basedOn w:val="a0"/>
    <w:uiPriority w:val="22"/>
    <w:qFormat/>
    <w:rsid w:val="00B25AA8"/>
    <w:rPr>
      <w:b/>
      <w:bCs/>
    </w:rPr>
  </w:style>
  <w:style w:type="character" w:styleId="a4">
    <w:name w:val="Hyperlink"/>
    <w:basedOn w:val="a0"/>
    <w:uiPriority w:val="99"/>
    <w:semiHidden/>
    <w:unhideWhenUsed/>
    <w:rsid w:val="00B25AA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25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25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2282</Words>
  <Characters>13009</Characters>
  <Application>Microsoft Office Word</Application>
  <DocSecurity>0</DocSecurity>
  <Lines>108</Lines>
  <Paragraphs>30</Paragraphs>
  <ScaleCrop>false</ScaleCrop>
  <Company/>
  <LinksUpToDate>false</LinksUpToDate>
  <CharactersWithSpaces>15261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2016-05-16T17:24:00Z</dcterms:created>
  <dcterms:modified xsi:type="dcterms:W3CDTF">2016-05-16T17:24:00Z</dcterms:modified>
</cp:coreProperties>
</file>