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_____________________________________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арбитражного суда)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Копия: ________________________________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и почтовый адрес ответчика)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________________________________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(сведения об истце, указанные</w:t>
      </w:r>
      <w:proofErr w:type="gramEnd"/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подп. 2 п. 2 ст. 125 АПК РФ)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_____________________________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(сведения об ответчике, указанные</w:t>
      </w:r>
      <w:proofErr w:type="gramEnd"/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подп. 3 п. 2 ст. 125 АПК РФ)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 _____________________________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рублях, если иск подлежит оценке)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93CAC" w:rsidRDefault="00B93CAC" w:rsidP="00B93CA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 государственной регистрации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договора купли-продажи жилого дома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Между ОАО "Наименование" (ответчик) и ООО "Наименование" (истец),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заключен договор N ___ купли-продажи жилого дома ____________ __________________________ (характеристика имущества), расположенного по адресу: _______.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двусторонней сделке купли-продажи жилого дома продавцом является ООО "Наименование" (истец), покупателем - ОАО "Наименование" (ответчик).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Сделка сторонами исполнена. Стоимость дома в размере ____ ____ рублей уплачена покупателем продавцу, а передача имущества осуществлена по акту приема-передачи N _ от "__"______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Правомерность заключения договора купли-продажи сторонами не оспаривалась.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Впоследствии выяснилось, что покупатель не обращался с требованием зарегистрировать эту сделку в регистрирующий орган, поскольку утратил к ней интерес из-за ее убыточности. На неоднократные письменные предложения истца предпринять необходимые меры к регистрации договора ответчик не реагировал.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Между тем договор продажи жилого дома согласно статье 558 ГК РФ подлежит обязательной государственной регистрации. Поскольку сделка исполнена, а правообладатель не предпринял мер к ее государственной регистрации, его бездействие следует рассматривать как уклонение от государственной регистрации сделки.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Согласно п. 3 ст. 165 ГК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РФ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если сделка, требующая государственной регистрации, совершена в надлежащей форме, но одна из сторон уклоняется от ее регистрации, суд вправе по требованию другой стороны вынести решение о регистрации сделки.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165, 558 ГК РФ, прошу: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вынести решение о регистрации договора купли-продажи жилого дома N __ от "__"______ ____ г., заключенного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между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 (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наименование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истца) и ____________ (наименование ответчика).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Сведения о мерах, принятых арбитражным судом по обеспечению имущественных интересов до предъявления иска: ___________ _________________________________________________________.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1. Договор купли-продажи N _ от "__"_____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- на __ стр.;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Документы, подтверждающие факт уплаты покупателем стоимости жилого дома продавцу, - на ___ стр.;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3. Акт приема-передачи жилого дома N __ от "__"______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- на ___ стр.;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4. Доказательства принятия истцом мер к побуждению ответчика зарегистрировать договор - на ___ стр.;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5. Другие доказательства - на ___ стр.;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6. Документы, подтверждающие направление ответчику копии искового заявления и приложенных к нему документов (почтовая квитанция, уведомление о вручении заказного письма), - на __ стр.;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7. Документ, подтверждающий оплату государственной пошлины (платежное поручение и т.п.), - на ___ стр.;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8. Копия свидетельства о государственной регистрации - на ___ стр.;</w:t>
      </w:r>
    </w:p>
    <w:p w:rsidR="00B93CAC" w:rsidRDefault="00B93CAC" w:rsidP="00B93C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9.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Доверенность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или иные документы, подтверждающие полномочия на подписание искового заявления, - на ___ стр.;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10. Копии определения арбитражного суда об обеспечении имущественных интересов до предъявления иска - на ___ стр.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Дата подачи заявления: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Печать</w:t>
      </w:r>
    </w:p>
    <w:p w:rsidR="00B93CAC" w:rsidRDefault="00B93CAC" w:rsidP="00B93CAC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93CAC" w:rsidRDefault="00B93CAC" w:rsidP="00B93C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B93CAC" w:rsidRDefault="00B93CAC" w:rsidP="00B93C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B93CAC" w:rsidRDefault="00B93CAC" w:rsidP="00B93C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72054B" w:rsidRDefault="0072054B"/>
    <w:sectPr w:rsidR="0072054B" w:rsidSect="007205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3CAC"/>
    <w:rsid w:val="0072054B"/>
    <w:rsid w:val="00B93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5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3C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93CAC"/>
    <w:rPr>
      <w:color w:val="0000FF"/>
      <w:u w:val="single"/>
    </w:rPr>
  </w:style>
  <w:style w:type="character" w:customStyle="1" w:styleId="apple-converted-space">
    <w:name w:val="apple-converted-space"/>
    <w:basedOn w:val="a0"/>
    <w:rsid w:val="00B93CAC"/>
  </w:style>
  <w:style w:type="character" w:styleId="a5">
    <w:name w:val="Strong"/>
    <w:basedOn w:val="a0"/>
    <w:uiPriority w:val="22"/>
    <w:qFormat/>
    <w:rsid w:val="00B93CA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www.mashenkof.ru/levoe_menyu/obrazci_doverennostey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604</Words>
  <Characters>3446</Characters>
  <Application>Microsoft Office Word</Application>
  <DocSecurity>0</DocSecurity>
  <Lines>28</Lines>
  <Paragraphs>8</Paragraphs>
  <ScaleCrop>false</ScaleCrop>
  <Company/>
  <LinksUpToDate>false</LinksUpToDate>
  <CharactersWithSpaces>4042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2016-05-16T13:10:00Z</dcterms:created>
  <dcterms:modified xsi:type="dcterms:W3CDTF">2016-05-16T13:11:00Z</dcterms:modified>
</cp:coreProperties>
</file>