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5C" w:rsidRDefault="00AF445C" w:rsidP="00AF445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В Арбитражный суд города Москвы</w:t>
      </w:r>
    </w:p>
    <w:p w:rsidR="00AF445C" w:rsidRDefault="00AF445C" w:rsidP="00AF445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        115191, Москва, ул. Большая Тульская, д. 17</w:t>
      </w:r>
    </w:p>
    <w:p w:rsidR="00AF445C" w:rsidRDefault="00AF445C" w:rsidP="00AF445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             </w:t>
      </w:r>
    </w:p>
    <w:p w:rsidR="00AF445C" w:rsidRDefault="00AF445C" w:rsidP="00AF445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           От ответчика: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Общество с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ограниченной</w:t>
      </w:r>
      <w:proofErr w:type="gramEnd"/>
    </w:p>
    <w:p w:rsidR="00AF445C" w:rsidRDefault="00AF445C" w:rsidP="00AF445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           ответственностью «Архитектурная студия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И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&amp;Е»</w:t>
      </w:r>
    </w:p>
    <w:p w:rsidR="00AF445C" w:rsidRDefault="00AF445C" w:rsidP="00AF445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             </w:t>
      </w:r>
    </w:p>
    <w:p w:rsidR="00AF445C" w:rsidRDefault="00AF445C" w:rsidP="00AF445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     Истец: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Автономная некоммерческая организация    </w:t>
      </w:r>
    </w:p>
    <w:p w:rsidR="00AF445C" w:rsidRDefault="00AF445C" w:rsidP="00AF445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             «Историко-мемориальный музей</w:t>
      </w:r>
    </w:p>
    <w:p w:rsidR="00AF445C" w:rsidRDefault="00AF445C" w:rsidP="00AF445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         Виктора Степановича Черномырдина»</w:t>
      </w:r>
    </w:p>
    <w:p w:rsidR="00AF445C" w:rsidRDefault="00AF445C" w:rsidP="00AF445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             </w:t>
      </w:r>
    </w:p>
    <w:p w:rsidR="00AF445C" w:rsidRDefault="00AF445C" w:rsidP="00AF445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            Дело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№ А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47-7808/2013</w:t>
      </w:r>
    </w:p>
    <w:p w:rsidR="00AF445C" w:rsidRDefault="00AF445C" w:rsidP="00AF445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F445C" w:rsidRDefault="00AF445C" w:rsidP="00AF44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ДОПОЛНЕНИЕ К ОТЗЫВУ НА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ИСКОВОЕ ЗАЯВЛЕНИЕ</w:t>
        </w:r>
      </w:hyperlink>
    </w:p>
    <w:p w:rsidR="00AF445C" w:rsidRDefault="00AF445C" w:rsidP="00AF445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F445C" w:rsidRDefault="00AF445C" w:rsidP="00AF44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дополнение к представленному отзыву на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hyperlink r:id="rId5" w:history="1">
        <w:r>
          <w:rPr>
            <w:rStyle w:val="a5"/>
            <w:rFonts w:ascii="Arial" w:hAnsi="Arial" w:cs="Arial"/>
            <w:color w:val="34BBD4"/>
            <w:sz w:val="36"/>
            <w:szCs w:val="36"/>
            <w:u w:val="none"/>
            <w:bdr w:val="none" w:sz="0" w:space="0" w:color="auto" w:frame="1"/>
          </w:rPr>
          <w:t xml:space="preserve">исковое </w:t>
        </w:r>
        <w:proofErr w:type="spellStart"/>
        <w:r>
          <w:rPr>
            <w:rStyle w:val="a5"/>
            <w:rFonts w:ascii="Arial" w:hAnsi="Arial" w:cs="Arial"/>
            <w:color w:val="34BBD4"/>
            <w:sz w:val="36"/>
            <w:szCs w:val="36"/>
            <w:u w:val="none"/>
            <w:bdr w:val="none" w:sz="0" w:space="0" w:color="auto" w:frame="1"/>
          </w:rPr>
          <w:t>заявление</w:t>
        </w:r>
      </w:hyperlink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сообщаем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следующее.</w:t>
      </w:r>
    </w:p>
    <w:p w:rsidR="00AF445C" w:rsidRDefault="00AF445C" w:rsidP="00AF44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соответствии со ст. 758 ГК РФ. – «По договору подряда на выполнение проектных и изыскательских работ подрядчик (проектировщик, изыскатель) обязуется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 xml:space="preserve">по заданию </w:t>
      </w:r>
      <w:proofErr w:type="spellStart"/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заказчика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разработать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техническую документацию и (или) выполнить изыскательские работы, а заказчик обязуется принять и оплатить их результат».</w:t>
      </w:r>
    </w:p>
    <w:p w:rsidR="00AF445C" w:rsidRDefault="00AF445C" w:rsidP="00AF44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Согласно ст. 759 ГК РФ.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Которая носит название – «Исходные данные для выполнения проектных и изыскательских работ» указано, что – «По договору подряда на выполнение проектных и изыскательских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работ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заказчик обязан передать подрядчику задание на проектирование, а также иные исходные данные, необходимые для составления технической документации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..</w:t>
      </w:r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Подрядчик обязан соблюдать требования, содержащиеся в задании и других исходных данных для выполнения проектных и изыскательских работ, и вправе отступить от</w:t>
      </w:r>
      <w:proofErr w:type="gramEnd"/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 xml:space="preserve"> них только с согласия заказчика.</w:t>
      </w:r>
    </w:p>
    <w:p w:rsidR="00AF445C" w:rsidRDefault="00AF445C" w:rsidP="00AF44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Исходя из положений ст. 759 ГК РФ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наличие задания подрядчика является существенным условием договора подряда на выполнение проектных и изыскательских работ.</w:t>
      </w:r>
    </w:p>
    <w:p w:rsidR="00AF445C" w:rsidRDefault="00AF445C" w:rsidP="00AF44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ст.  762. ГК РФ указано, что заказчик обязан – «</w:t>
      </w:r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оказывать содействие подрядчику в выполнении проектных и изыскательских работ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объеме и на условиях, предусмотренных в договоре».</w:t>
      </w:r>
    </w:p>
    <w:p w:rsidR="00AF445C" w:rsidRDefault="00AF445C" w:rsidP="00AF44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Таким образом,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законодатель особо выделил обязанность заказчика представлять подрядчику</w:t>
      </w:r>
      <w:r>
        <w:rPr>
          <w:rStyle w:val="apple-converted-space"/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 xml:space="preserve">исходные данные для выполнения проектных и изыскательских работ и </w:t>
      </w:r>
      <w:proofErr w:type="spellStart"/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оказыватьсодействие</w:t>
      </w:r>
      <w:proofErr w:type="spellEnd"/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 xml:space="preserve"> подрядчику в выполнении проектных и изыскательских работ, поскольку исходные данные (технические условия) являются основой для исполнения договора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</w:t>
      </w:r>
    </w:p>
    <w:p w:rsidR="00AF445C" w:rsidRDefault="00AF445C" w:rsidP="00AF44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соответствии с п. 2.1.2. Договора на выполнение проектных работ и передачу исключительных прав заказчик обязан – «</w:t>
      </w:r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представить Исполнителю техническое задание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в т.ч. задание на экспозиционную часть здания и часть музейного хранилища. Также в п. 2.2.2. договора указано право Заказчика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вносить пожелания и дополнения в проектные разработки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Исполнителя, которое использовалось заказчиком в процессе выполнения проектных работ.</w:t>
      </w:r>
    </w:p>
    <w:p w:rsidR="00AF445C" w:rsidRDefault="00AF445C" w:rsidP="00AF44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lastRenderedPageBreak/>
        <w:t>Истец неоднократно вносил изменения в исходные данные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об этом свидетельствует переписка по электронной почте, а также предоставление дополнительных технических условий. Так,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 xml:space="preserve">14 мая 2013 года было составлено ответчиком и утверждено истцом Дополнение к Техническому Заданию на проектирование Историко-мемориального музея Виктора Степановича Черномырдина в пос. Черный Отрог в котором указаны новые технические </w:t>
      </w:r>
      <w:proofErr w:type="gramStart"/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условия</w:t>
      </w:r>
      <w:proofErr w:type="gramEnd"/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 xml:space="preserve"> последнее из которых датировано 22 февраля 2013 года.</w:t>
      </w:r>
      <w:r>
        <w:rPr>
          <w:rStyle w:val="apple-converted-space"/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(Приложение № 1). По тексту данного Дополнения – «</w:t>
      </w:r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осуществить работы по проектированию, исходя из последних технических условий»,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а именно были внесены изменения в технические условия по системам водоснабжения и водоотведения, водяного пожаротушения, в схему наружных сетей системы связи, а также предоставлены новые технические условия по разделу «Охрана окружающей среды».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 xml:space="preserve">Данные изменения являются </w:t>
      </w:r>
      <w:proofErr w:type="gramStart"/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существенными</w:t>
      </w:r>
      <w:proofErr w:type="gramEnd"/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 xml:space="preserve"> и ответчик переделывал проектную документацию с первого этапа работ.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После выполнения работ проектная документация была сдана истцу по накладной 11 июня 2013 года (Приложение № 2). Необходимость в выполнении данных работ исходила от истца и  соответственно  ответчик не несет ответственности за увеличение сроков выполнения работ.</w:t>
      </w:r>
    </w:p>
    <w:p w:rsidR="00AF445C" w:rsidRDefault="00AF445C" w:rsidP="00AF44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Для оценки изменения объема работ и соответственно сроков ее сдачи истцу ответчик заказал проведение экспертизы выполненных работ по составлению проектной документации в связи с изменением технических условий. Перед экспертной организацией был поставлен один основной вопрос - насколько в процентном соотношении изменился объем выполненных работ по составлению проектной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документации в связи с внесением истом изменений в технические условия.</w:t>
      </w:r>
    </w:p>
    <w:p w:rsidR="00AF445C" w:rsidRDefault="00AF445C" w:rsidP="00AF44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Исходя из представленных данных экспертного заключения с точностью можно будет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определить и изменение сроков сдачи проектной документации. При заключении договора ответчик рассчитывал сроки выполнения работ исходя из того, что все исходные данные будут представлены не позднее _______, а по факту значительная их часть  была представлена только  22 февраля 2013 года.</w:t>
      </w:r>
    </w:p>
    <w:p w:rsidR="00AF445C" w:rsidRDefault="00AF445C" w:rsidP="00AF44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настоящее время уже сложилась судебная практика согласно которой, исполнители, доказав, что заказчик не представил достаточных данных для проектирования или вносил в них изменения, освобождаются от уплаты неустойки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(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м. Постановление ФАС Дальневосточного округа от 15.12.2009 года № ФОЗ-7230/2009). Например, ФАС Московского округа в постановлении от 29.06.2012 г. № А40 124022/11-137-413.</w:t>
      </w:r>
    </w:p>
    <w:p w:rsidR="00AF445C" w:rsidRDefault="00AF445C" w:rsidP="00AF44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Ответчик считает, что поскольку подрядчик не может выполнить обязательства без исходных данных представляемых заказчиком, то данные обязательства являются встречными по отношению друг к другу и согласно ст. 328 ГК РФ ответчик вправе приостановить исполнение своего обязательства или отказаться от исполнения в части, соответствующей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непредоставленному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исполнению. В связи с тем, что неисполнение обязательства в полном объеме вызваны неисполнением истцом положений ст. 759 ГК РФ и договора, то Исполнитель в силу ст. 405, 328, 719 ГК РФ не считается просрочившим и вправе не исполнять работы, а начатые приостановить до исполнения обязательств истцом.</w:t>
      </w:r>
    </w:p>
    <w:p w:rsidR="00AF445C" w:rsidRDefault="00AF445C" w:rsidP="00AF44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Кроме того, в силу ст. 393 ГК РФ для взыскания убытков лицо, требующее их возмещения, должно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доказать факт нарушения обязательства, наличие причинной связи между допущенными нарушениями и возникшими убытками и размер требуемых убытков. Истец в нарушение требований ст. 65 АПК РФ не доказал ни факт нарушения обязательства (какие конкретно обязательства ответчиком не исполнены), ни причинную связь между допущенными нарушениями и возникшими убытками.</w:t>
      </w:r>
    </w:p>
    <w:p w:rsidR="00AF445C" w:rsidRDefault="00AF445C" w:rsidP="00AF44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Таким образом, несоблюдение сроков выполнения работ обусловлено не своевременным исполнением заказчиком встречного обязательства по предоставлению информации, которая необходима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отвечику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для надлежащего производства проектных работ.</w:t>
      </w:r>
    </w:p>
    <w:p w:rsidR="00AF445C" w:rsidRDefault="00AF445C" w:rsidP="00AF44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силу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AF445C" w:rsidRDefault="00AF445C" w:rsidP="00AF44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Доказательств, подтверждающих наличие вины ответчика в нарушении сроков выполнения работ, истцом не представлено (статья 65 АПК РФ). Напротив, в данном случае, ненадлежащее исполнение подрядчиком обязательств по договору в части соблюдения сроков выполнения работ связано с ненадлежащим исполнением заказчиком встречной обязанности по своевременной передаче исходных данных (статьи 328, 401, 406 ГК РФ).</w:t>
      </w:r>
    </w:p>
    <w:p w:rsidR="00AF445C" w:rsidRDefault="00AF445C" w:rsidP="00AF44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Пунктом 3 статьи 405 Гражданского кодекса Российской Федерации предусмотрено, что должник не считается просрочившим, пока обязательство не может быть исполнено вследствие просрочки кредитора.</w:t>
      </w:r>
    </w:p>
    <w:p w:rsidR="00AF445C" w:rsidRDefault="00AF445C" w:rsidP="00AF44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В данном случае взыскание неустойки противоречит правовой природе неустойки, относительно рассматриваемых правоотношений законодательством  предусмотрена ответственность за виновное нарушение.</w:t>
      </w:r>
    </w:p>
    <w:p w:rsidR="00AF445C" w:rsidRDefault="00AF445C" w:rsidP="00AF445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F445C" w:rsidRDefault="00AF445C" w:rsidP="00AF44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Представитель ответчика</w:t>
      </w:r>
    </w:p>
    <w:p w:rsidR="00AF445C" w:rsidRDefault="00AF445C" w:rsidP="00AF44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по доверенности  ____________________________ «__» января 2014 года</w:t>
      </w:r>
    </w:p>
    <w:p w:rsidR="005E732A" w:rsidRDefault="005E732A"/>
    <w:sectPr w:rsidR="005E732A" w:rsidSect="005E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45C"/>
    <w:rsid w:val="005E732A"/>
    <w:rsid w:val="00AF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45C"/>
    <w:rPr>
      <w:b/>
      <w:bCs/>
    </w:rPr>
  </w:style>
  <w:style w:type="character" w:customStyle="1" w:styleId="apple-converted-space">
    <w:name w:val="apple-converted-space"/>
    <w:basedOn w:val="a0"/>
    <w:rsid w:val="00AF445C"/>
  </w:style>
  <w:style w:type="character" w:styleId="a5">
    <w:name w:val="Hyperlink"/>
    <w:basedOn w:val="a0"/>
    <w:uiPriority w:val="99"/>
    <w:semiHidden/>
    <w:unhideWhenUsed/>
    <w:rsid w:val="00AF44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</Words>
  <Characters>6849</Characters>
  <Application>Microsoft Office Word</Application>
  <DocSecurity>0</DocSecurity>
  <Lines>57</Lines>
  <Paragraphs>16</Paragraphs>
  <ScaleCrop>false</ScaleCrop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2016-05-13T12:46:00Z</dcterms:created>
  <dcterms:modified xsi:type="dcterms:W3CDTF">2016-05-13T12:46:00Z</dcterms:modified>
</cp:coreProperties>
</file>