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330403" w:rsidRPr="00330403" w:rsidTr="00330403">
        <w:tc>
          <w:tcPr>
            <w:tcW w:w="60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30403" w:rsidRPr="00330403" w:rsidRDefault="00330403" w:rsidP="003304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В Арбитражный суд города Москвы</w:t>
            </w:r>
          </w:p>
          <w:p w:rsidR="00330403" w:rsidRPr="00330403" w:rsidRDefault="00330403" w:rsidP="00330403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115191, Москва, ул. Большая Тульская, д. 17</w:t>
            </w:r>
          </w:p>
          <w:p w:rsidR="00330403" w:rsidRPr="00330403" w:rsidRDefault="00330403" w:rsidP="00330403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330403" w:rsidRPr="00330403" w:rsidRDefault="00330403" w:rsidP="003304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В дело</w:t>
            </w:r>
            <w:proofErr w:type="gramStart"/>
            <w:r w:rsidRPr="00330403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 xml:space="preserve">  </w:t>
            </w: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№ А</w:t>
            </w:r>
            <w:proofErr w:type="gramEnd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47-7808/2013</w:t>
            </w:r>
            <w:r w:rsidRPr="00330403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 </w:t>
            </w:r>
          </w:p>
          <w:p w:rsidR="00330403" w:rsidRPr="00330403" w:rsidRDefault="00330403" w:rsidP="00330403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330403" w:rsidRPr="00330403" w:rsidTr="00330403">
        <w:tc>
          <w:tcPr>
            <w:tcW w:w="60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30403" w:rsidRPr="00330403" w:rsidRDefault="00330403" w:rsidP="003304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Истец:</w:t>
            </w:r>
            <w:r w:rsidRPr="00330403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Общество с </w:t>
            </w:r>
            <w:proofErr w:type="gramStart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ограниченной</w:t>
            </w:r>
            <w:proofErr w:type="gramEnd"/>
          </w:p>
          <w:p w:rsidR="00330403" w:rsidRPr="00330403" w:rsidRDefault="00330403" w:rsidP="00330403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ответственностью «Архитектурная студия</w:t>
            </w:r>
            <w:proofErr w:type="gramStart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И</w:t>
            </w:r>
            <w:proofErr w:type="gramEnd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&amp;Е»</w:t>
            </w:r>
          </w:p>
          <w:p w:rsidR="00330403" w:rsidRPr="00330403" w:rsidRDefault="00330403" w:rsidP="00330403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ОГРН 1027739631810</w:t>
            </w:r>
          </w:p>
          <w:p w:rsidR="00330403" w:rsidRPr="00330403" w:rsidRDefault="00330403" w:rsidP="003304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Адрес:</w:t>
            </w:r>
            <w:r w:rsidRPr="00330403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109072, г. Москва, </w:t>
            </w:r>
            <w:proofErr w:type="spellStart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Берсеневская</w:t>
            </w:r>
            <w:proofErr w:type="spellEnd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наб</w:t>
            </w:r>
            <w:proofErr w:type="spellEnd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., д. 18-20-22, стр. 3</w:t>
            </w:r>
          </w:p>
          <w:p w:rsidR="00330403" w:rsidRPr="00330403" w:rsidRDefault="00330403" w:rsidP="003304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Почтовый адрес:</w:t>
            </w:r>
            <w:r w:rsidRPr="00330403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125252, г. Москва, Ходынский </w:t>
            </w:r>
            <w:proofErr w:type="spellStart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б-р</w:t>
            </w:r>
            <w:proofErr w:type="spellEnd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, д. 11, Кв. 129</w:t>
            </w:r>
          </w:p>
          <w:p w:rsidR="00330403" w:rsidRPr="00330403" w:rsidRDefault="00330403" w:rsidP="00330403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Тел. 8 (495) -221-97-70</w:t>
            </w:r>
          </w:p>
          <w:p w:rsidR="00330403" w:rsidRPr="00330403" w:rsidRDefault="00330403" w:rsidP="00330403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Е</w:t>
            </w:r>
            <w:proofErr w:type="gramEnd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-mail</w:t>
            </w:r>
            <w:proofErr w:type="spellEnd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: studioarx@yandex.ru</w:t>
            </w:r>
          </w:p>
          <w:p w:rsidR="00330403" w:rsidRPr="00330403" w:rsidRDefault="00330403" w:rsidP="00330403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330403" w:rsidRPr="00330403" w:rsidTr="00330403">
        <w:tc>
          <w:tcPr>
            <w:tcW w:w="60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30403" w:rsidRPr="00330403" w:rsidRDefault="00330403" w:rsidP="003304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Ответчик:</w:t>
            </w:r>
            <w:r w:rsidRPr="00330403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Автономная некоммерческая организация</w:t>
            </w:r>
          </w:p>
          <w:p w:rsidR="00330403" w:rsidRPr="00330403" w:rsidRDefault="00330403" w:rsidP="00330403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«Историко-мемориальный музей</w:t>
            </w:r>
          </w:p>
          <w:p w:rsidR="00330403" w:rsidRPr="00330403" w:rsidRDefault="00330403" w:rsidP="00330403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Виктора Степановича Черномырдина»</w:t>
            </w:r>
          </w:p>
          <w:p w:rsidR="00330403" w:rsidRPr="00330403" w:rsidRDefault="00330403" w:rsidP="0033040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Адрес:</w:t>
            </w:r>
            <w:r w:rsidRPr="00330403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462114, с. Черный Отрог </w:t>
            </w:r>
            <w:proofErr w:type="spellStart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Саракташского</w:t>
            </w:r>
            <w:proofErr w:type="spellEnd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  р-на Оренбургской области, ул. </w:t>
            </w:r>
            <w:proofErr w:type="gramStart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д. 7-б</w:t>
            </w:r>
          </w:p>
        </w:tc>
      </w:tr>
      <w:tr w:rsidR="00330403" w:rsidRPr="00330403" w:rsidTr="00330403">
        <w:tc>
          <w:tcPr>
            <w:tcW w:w="60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30403" w:rsidRPr="00330403" w:rsidRDefault="00330403" w:rsidP="00330403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30403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330403" w:rsidRPr="00330403" w:rsidRDefault="00330403" w:rsidP="003304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ВСТРЕЧНОЕ </w:t>
      </w:r>
      <w:hyperlink r:id="rId5" w:history="1">
        <w:r w:rsidRPr="00330403">
          <w:rPr>
            <w:rFonts w:ascii="Arial" w:eastAsia="Times New Roman" w:hAnsi="Arial" w:cs="Arial"/>
            <w:b/>
            <w:bCs/>
            <w:color w:val="34BBD4"/>
            <w:sz w:val="18"/>
            <w:lang w:eastAsia="ru-RU"/>
          </w:rPr>
          <w:t>ИСКОВОЕ ЗАЯВЛЕНИЕ</w:t>
        </w:r>
      </w:hyperlink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(в порядке статьи 132 АПК РФ)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Между Автономной некоммерческой организацией «Историко-мемориальный музей Виктора Степановича Черномырдина» (Заказчиком) и ООО «Архитектурная студия</w:t>
      </w:r>
      <w:proofErr w:type="gramStart"/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</w:t>
      </w:r>
      <w:proofErr w:type="gramEnd"/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&amp;Е» (Исполнителем) был заключен Договора на выполнение проектных работ и передачу исключительных прав, предметом которого является разработка двухстадиййной проектной документации стадии «П» и стадии «Р» строительства нового здания и приспособления старого здания, расположенного по адресу: ул. Центральная, д. 7 б, с. Черный Отрог, </w:t>
      </w:r>
      <w:proofErr w:type="spellStart"/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Саракташского</w:t>
      </w:r>
      <w:proofErr w:type="spellEnd"/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 района, Оренбургской области под музейно-выставочную деятельность (далее – Договор).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 рамках вышеуказанного Договора Автономная некоммерческая организация «Историко-мемориальный музей Виктора Степановича Черномырдина» (Заказчик) обратилась в Арбитражный суд г. Москвы с иском к ООО «Архитектурная студия</w:t>
      </w:r>
      <w:proofErr w:type="gramStart"/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</w:t>
      </w:r>
      <w:proofErr w:type="gramEnd"/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&amp;Е» (Исполнителю) о взыскании неустойки по договору подряда на выполнение проектных работ размере 1 695 046,00 руб.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ООО «Архитектурная студия</w:t>
      </w:r>
      <w:proofErr w:type="gramStart"/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</w:t>
      </w:r>
      <w:proofErr w:type="gramEnd"/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&amp;Е», являясь Ответчиком по первоначальному иску, руководствуясь положениями статьи 132 АПК РФ, предъявляет встречный иск к Автономной некоммерческой организацией «Историко-мемориальный музей Виктора Степановича Черномырдина», обосновывая его подачу нижеизложенными доводами.</w:t>
      </w:r>
    </w:p>
    <w:p w:rsidR="00330403" w:rsidRPr="00330403" w:rsidRDefault="00330403" w:rsidP="003304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 соответствии с п. 2.1.2. Договора на выполнение проектных работ и передачу исключительных прав заказчик обязан – «</w:t>
      </w:r>
      <w:r w:rsidRPr="00330403">
        <w:rPr>
          <w:rFonts w:ascii="Arial" w:eastAsia="Times New Roman" w:hAnsi="Arial" w:cs="Arial"/>
          <w:color w:val="333333"/>
          <w:sz w:val="18"/>
          <w:szCs w:val="18"/>
          <w:u w:val="single"/>
          <w:bdr w:val="none" w:sz="0" w:space="0" w:color="auto" w:frame="1"/>
          <w:lang w:eastAsia="ru-RU"/>
        </w:rPr>
        <w:t>представить Исполнителю техническое задание</w:t>
      </w: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, в т.ч. задание на экспозиционную часть здания и часть музейного хранилища. Также в п. 2.2.2. договора указано право Заказчика </w:t>
      </w:r>
      <w:r w:rsidRPr="00330403">
        <w:rPr>
          <w:rFonts w:ascii="Arial" w:eastAsia="Times New Roman" w:hAnsi="Arial" w:cs="Arial"/>
          <w:color w:val="333333"/>
          <w:sz w:val="18"/>
          <w:szCs w:val="18"/>
          <w:u w:val="single"/>
          <w:bdr w:val="none" w:sz="0" w:space="0" w:color="auto" w:frame="1"/>
          <w:lang w:eastAsia="ru-RU"/>
        </w:rPr>
        <w:t xml:space="preserve">вносить пожелания </w:t>
      </w:r>
      <w:r w:rsidRPr="00330403">
        <w:rPr>
          <w:rFonts w:ascii="Arial" w:eastAsia="Times New Roman" w:hAnsi="Arial" w:cs="Arial"/>
          <w:color w:val="333333"/>
          <w:sz w:val="18"/>
          <w:szCs w:val="18"/>
          <w:u w:val="single"/>
          <w:bdr w:val="none" w:sz="0" w:space="0" w:color="auto" w:frame="1"/>
          <w:lang w:eastAsia="ru-RU"/>
        </w:rPr>
        <w:lastRenderedPageBreak/>
        <w:t>и дополнения в проектные разработки</w:t>
      </w: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Исполнителя, которое использовалось заказчиком в процессе выполнения проектных работ.</w:t>
      </w:r>
    </w:p>
    <w:p w:rsidR="00330403" w:rsidRPr="00330403" w:rsidRDefault="00330403" w:rsidP="003304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u w:val="single"/>
          <w:bdr w:val="none" w:sz="0" w:space="0" w:color="auto" w:frame="1"/>
          <w:lang w:eastAsia="ru-RU"/>
        </w:rPr>
        <w:t>При выполнении обязательств по договору Ответчик неоднократно вносил изменения в исходные данные</w:t>
      </w: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, об этом свидетельствует переписка по электронной почте (Приложение № 4), а также предоставление дополнительных технических условий. Так,</w:t>
      </w:r>
      <w:r w:rsidRPr="00330403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330403">
        <w:rPr>
          <w:rFonts w:ascii="Arial" w:eastAsia="Times New Roman" w:hAnsi="Arial" w:cs="Arial"/>
          <w:color w:val="333333"/>
          <w:sz w:val="18"/>
          <w:szCs w:val="18"/>
          <w:u w:val="single"/>
          <w:bdr w:val="none" w:sz="0" w:space="0" w:color="auto" w:frame="1"/>
          <w:lang w:eastAsia="ru-RU"/>
        </w:rPr>
        <w:t>14 мая 2013 года было составлено ответчиком и утверждено истцом Дополнение к Техническому Заданию на проектирование Историко-мемориального музея Виктора Степановича Черномырдина в пос. Черный Отрог в котором указаны новые технические условия последнее из которых датировано 22 февраля 2013 года</w:t>
      </w:r>
      <w:proofErr w:type="gramStart"/>
      <w:r w:rsidRPr="00330403">
        <w:rPr>
          <w:rFonts w:ascii="Arial" w:eastAsia="Times New Roman" w:hAnsi="Arial" w:cs="Arial"/>
          <w:color w:val="333333"/>
          <w:sz w:val="18"/>
          <w:szCs w:val="18"/>
          <w:u w:val="single"/>
          <w:bdr w:val="none" w:sz="0" w:space="0" w:color="auto" w:frame="1"/>
          <w:lang w:eastAsia="ru-RU"/>
        </w:rPr>
        <w:t>.</w:t>
      </w: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(</w:t>
      </w:r>
      <w:proofErr w:type="gramEnd"/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Приложение № 1). По тексту данного Дополнения – «</w:t>
      </w:r>
      <w:r w:rsidRPr="00330403">
        <w:rPr>
          <w:rFonts w:ascii="Arial" w:eastAsia="Times New Roman" w:hAnsi="Arial" w:cs="Arial"/>
          <w:color w:val="333333"/>
          <w:sz w:val="18"/>
          <w:szCs w:val="18"/>
          <w:u w:val="single"/>
          <w:bdr w:val="none" w:sz="0" w:space="0" w:color="auto" w:frame="1"/>
          <w:lang w:eastAsia="ru-RU"/>
        </w:rPr>
        <w:t>осуществить работы по проектированию, исходя из последних технических условий»,</w:t>
      </w: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а именно были внесены изменения в технические условия по системам водоснабжения и водоотведения, водяного пожаротушения, в схему наружных сетей системы связи, а также предоставлены новые технические условия по разделу «Охрана окружающей среды». </w:t>
      </w:r>
      <w:r w:rsidRPr="00330403">
        <w:rPr>
          <w:rFonts w:ascii="Arial" w:eastAsia="Times New Roman" w:hAnsi="Arial" w:cs="Arial"/>
          <w:color w:val="333333"/>
          <w:sz w:val="18"/>
          <w:szCs w:val="18"/>
          <w:u w:val="single"/>
          <w:bdr w:val="none" w:sz="0" w:space="0" w:color="auto" w:frame="1"/>
          <w:lang w:eastAsia="ru-RU"/>
        </w:rPr>
        <w:t xml:space="preserve">Данные изменения являются </w:t>
      </w:r>
      <w:proofErr w:type="gramStart"/>
      <w:r w:rsidRPr="00330403">
        <w:rPr>
          <w:rFonts w:ascii="Arial" w:eastAsia="Times New Roman" w:hAnsi="Arial" w:cs="Arial"/>
          <w:color w:val="333333"/>
          <w:sz w:val="18"/>
          <w:szCs w:val="18"/>
          <w:u w:val="single"/>
          <w:bdr w:val="none" w:sz="0" w:space="0" w:color="auto" w:frame="1"/>
          <w:lang w:eastAsia="ru-RU"/>
        </w:rPr>
        <w:t>существенными</w:t>
      </w:r>
      <w:proofErr w:type="gramEnd"/>
      <w:r w:rsidRPr="00330403">
        <w:rPr>
          <w:rFonts w:ascii="Arial" w:eastAsia="Times New Roman" w:hAnsi="Arial" w:cs="Arial"/>
          <w:color w:val="333333"/>
          <w:sz w:val="18"/>
          <w:szCs w:val="18"/>
          <w:u w:val="single"/>
          <w:bdr w:val="none" w:sz="0" w:space="0" w:color="auto" w:frame="1"/>
          <w:lang w:eastAsia="ru-RU"/>
        </w:rPr>
        <w:t xml:space="preserve"> и ответчик переделывал проектную документацию с первого этапа работ.</w:t>
      </w: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После выполнения работ проектная документация была сдана истцу по накладной 11 июня 2013 года (Приложение № 2). Необходимость в выполнении данных дополнительных работ исходила от истца и соответственно ответчик не несет ответственности за увеличение сроков выполнения работ.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15 июня 2013 года руководствуясь соответствующими положениями статей 523 и 715 ГК, отказался от дальнейшего исполнения Договора в одностороннем порядке и направил уведомление о расторжении договора.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Ответчик считает, что поскольку подрядчик не может выполнить обязательства без исходных данных представляемых заказчиком, то данные обязательства являются встречными по отношению друг к другу и согласно ст. 328 ГК РФ ответчик вправе приостановить исполнение своего обязательства или отказаться от исполнения в части, соответствующей не предоставленному исполнению. В связи с тем, что неисполнение обязательства в полном объеме вызваны неисполнением истцом положений ст. 759 ГК РФ и договора, то Исполнитель в силу ст. 405, 328, 719 ГК РФ не считается просрочившим и вправе не исполнять работы, а начатые приостановить до исполнения обязательств истцом.</w:t>
      </w:r>
    </w:p>
    <w:p w:rsidR="00330403" w:rsidRPr="00330403" w:rsidRDefault="00330403" w:rsidP="003304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Считаем, что одностороннее расторжение договора является </w:t>
      </w:r>
      <w:proofErr w:type="gramStart"/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незаконным</w:t>
      </w:r>
      <w:proofErr w:type="gramEnd"/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поскольку перенос сроков выполнения работ  в данном случае,</w:t>
      </w:r>
      <w:r w:rsidRPr="00330403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330403">
        <w:rPr>
          <w:rFonts w:ascii="Arial" w:eastAsia="Times New Roman" w:hAnsi="Arial" w:cs="Arial"/>
          <w:color w:val="333333"/>
          <w:sz w:val="18"/>
          <w:szCs w:val="18"/>
          <w:u w:val="single"/>
          <w:bdr w:val="none" w:sz="0" w:space="0" w:color="auto" w:frame="1"/>
          <w:lang w:eastAsia="ru-RU"/>
        </w:rPr>
        <w:t>связано с ненадлежащим исполнением заказчиком встречной обязанности по своевременной передаче исходных данных</w:t>
      </w: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(статьи 328, 401, 406 ГК РФ).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Также хотелось отметить, что на протяжении всего времени выполнения работ ответчик не направлял писем, претензий, уведомлений о ненадлежащем выполнении работ по договору, нарушении сроков, а только вносил изменения в исходную информацию и утверждал разработанную на их основе проектную документацию.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Также истец считает, что одностороннее расторжение договора может повлечь нарушение исключительных прав на проектную документацию ее недопустимое изменение, которая в настоящее время передана сторонней организации.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Приведенные обстоятельства подтверждают правомерность позиции ООО ««Архитектурная студия</w:t>
      </w:r>
      <w:proofErr w:type="gramStart"/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</w:t>
      </w:r>
      <w:proofErr w:type="gramEnd"/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&amp;Е».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Учитывая то, что предъявление настоящего встречного иска полностью соответствует требованиям статьи 132 АПК РФ, поскольку спор между сторонами вытекает из исполнения одного и того же Договора, и удовлетворение встречного иска исключает полностью или в части удовлетворение первоначального иска, руководствуясь статьями 132, 125, 126 АПК РФ, статьей 333.41 НК РФ,-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30403" w:rsidRPr="00330403" w:rsidRDefault="00330403" w:rsidP="003304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ПРОШУ СУД: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1. Принять настоящее встречное исковое заявление к производству и рассмотреть его  вместе с первоначальным иском в рамках производства по делу №. А 47-7808/2013.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2. Признать незаконным односторонний отказ  от исполнения договора на выполнение проектных работ и передачу исключительных прав от 1 июня 2011 года и восстановить правовые отношения сторон по договору.</w:t>
      </w:r>
    </w:p>
    <w:p w:rsidR="00330403" w:rsidRPr="00330403" w:rsidRDefault="00330403" w:rsidP="003304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330403" w:rsidRPr="00330403" w:rsidRDefault="00330403" w:rsidP="003304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Приложения:</w:t>
      </w:r>
    </w:p>
    <w:p w:rsidR="00330403" w:rsidRPr="00330403" w:rsidRDefault="00330403" w:rsidP="00330403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Копия дополнения к Техническому Заданию на проектирование Историко-мемориального музея Виктора Степановича Черномырдина в пос. Черный Отрог от 22 февраля 2013 года.</w:t>
      </w:r>
    </w:p>
    <w:p w:rsidR="00330403" w:rsidRPr="00330403" w:rsidRDefault="00330403" w:rsidP="00330403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Копия накладной 11 июня 2013 года;</w:t>
      </w:r>
    </w:p>
    <w:p w:rsidR="00330403" w:rsidRPr="00330403" w:rsidRDefault="00330403" w:rsidP="00330403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Копия акта приема-передачи документов для проекта от 3 февраля 2012 года.</w:t>
      </w:r>
    </w:p>
    <w:p w:rsidR="00330403" w:rsidRPr="00330403" w:rsidRDefault="00330403" w:rsidP="00330403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Платежное поручение об оплате государственной пошлины;</w:t>
      </w:r>
    </w:p>
    <w:p w:rsidR="00330403" w:rsidRPr="00330403" w:rsidRDefault="00330403" w:rsidP="00330403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Копия доверенности на представителя.</w:t>
      </w:r>
    </w:p>
    <w:p w:rsidR="00330403" w:rsidRPr="00330403" w:rsidRDefault="00330403" w:rsidP="00330403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Квитанция и опись вложения в ценное письмо о направлении документов ответчику.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Представитель</w:t>
      </w:r>
    </w:p>
    <w:p w:rsidR="00330403" w:rsidRPr="00330403" w:rsidRDefault="00330403" w:rsidP="00330403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30403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по доверенности ____________________________ «__» января 2014 года</w:t>
      </w:r>
    </w:p>
    <w:p w:rsidR="008F011E" w:rsidRDefault="008F011E"/>
    <w:sectPr w:rsidR="008F011E" w:rsidSect="008F0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C3738"/>
    <w:multiLevelType w:val="multilevel"/>
    <w:tmpl w:val="2C44A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0403"/>
    <w:rsid w:val="00330403"/>
    <w:rsid w:val="008F0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1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0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0403"/>
    <w:rPr>
      <w:b/>
      <w:bCs/>
    </w:rPr>
  </w:style>
  <w:style w:type="paragraph" w:customStyle="1" w:styleId="consplusnonformat">
    <w:name w:val="consplusnonformat"/>
    <w:basedOn w:val="a"/>
    <w:rsid w:val="00330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0403"/>
  </w:style>
  <w:style w:type="character" w:styleId="a5">
    <w:name w:val="Hyperlink"/>
    <w:basedOn w:val="a0"/>
    <w:uiPriority w:val="99"/>
    <w:semiHidden/>
    <w:unhideWhenUsed/>
    <w:rsid w:val="003304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1002</Words>
  <Characters>5714</Characters>
  <Application>Microsoft Office Word</Application>
  <DocSecurity>0</DocSecurity>
  <Lines>47</Lines>
  <Paragraphs>13</Paragraphs>
  <ScaleCrop>false</ScaleCrop>
  <Company/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2016-05-13T12:25:00Z</dcterms:created>
  <dcterms:modified xsi:type="dcterms:W3CDTF">2016-05-13T12:25:00Z</dcterms:modified>
</cp:coreProperties>
</file>