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DA171D" w:rsidRPr="00DA171D" w:rsidTr="00DA171D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171D" w:rsidRPr="00DA171D" w:rsidRDefault="00DA171D" w:rsidP="00DA1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171D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 xml:space="preserve">В Арбитражный суд </w:t>
            </w:r>
            <w:proofErr w:type="gramStart"/>
            <w:r w:rsidRPr="00DA171D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г</w:t>
            </w:r>
            <w:proofErr w:type="gramEnd"/>
            <w:r w:rsidRPr="00DA171D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. Москвы</w:t>
            </w:r>
          </w:p>
          <w:p w:rsidR="00DA171D" w:rsidRPr="00DA171D" w:rsidRDefault="00DA171D" w:rsidP="00DA1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171D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115191, Москва, ул. Большая Тульская, д. 17</w:t>
            </w:r>
            <w:r w:rsidRPr="00DA171D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 </w:t>
            </w:r>
          </w:p>
        </w:tc>
      </w:tr>
      <w:tr w:rsidR="00DA171D" w:rsidRPr="00DA171D" w:rsidTr="00DA171D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171D" w:rsidRPr="00DA171D" w:rsidRDefault="00DA171D" w:rsidP="00DA1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171D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Истец: </w:t>
            </w:r>
            <w:r w:rsidRPr="00DA171D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Индивидуальный предприниматель Борисенко Валерий Леонидович</w:t>
            </w:r>
          </w:p>
          <w:p w:rsidR="00DA171D" w:rsidRPr="00DA171D" w:rsidRDefault="00DA171D" w:rsidP="00DA1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171D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Адрес: 127349, г. Москва, ул. Абрамцевская д. 2 кв. 61</w:t>
            </w:r>
          </w:p>
        </w:tc>
      </w:tr>
      <w:tr w:rsidR="00DA171D" w:rsidRPr="00DA171D" w:rsidTr="00DA171D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171D" w:rsidRPr="00DA171D" w:rsidRDefault="00DA171D" w:rsidP="00DA1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171D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Ответчик:</w:t>
            </w:r>
            <w:r w:rsidRPr="00DA171D">
              <w:rPr>
                <w:rFonts w:ascii="Arial" w:eastAsia="Times New Roman" w:hAnsi="Arial" w:cs="Arial"/>
                <w:color w:val="333333"/>
                <w:sz w:val="27"/>
                <w:lang w:eastAsia="ru-RU"/>
              </w:rPr>
              <w:t> </w:t>
            </w:r>
            <w:r w:rsidRPr="00DA171D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Департамент городского имущества города Москвы</w:t>
            </w:r>
          </w:p>
          <w:p w:rsidR="00DA171D" w:rsidRPr="00DA171D" w:rsidRDefault="00DA171D" w:rsidP="00DA1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171D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Адрес: 115054, г. Москва, ул. Бахрушина д. 20</w:t>
            </w:r>
            <w:r w:rsidRPr="00DA171D">
              <w:rPr>
                <w:rFonts w:ascii="Arial" w:eastAsia="Times New Roman" w:hAnsi="Arial" w:cs="Arial"/>
                <w:color w:val="333333"/>
                <w:sz w:val="27"/>
                <w:lang w:eastAsia="ru-RU"/>
              </w:rPr>
              <w:t> </w:t>
            </w:r>
            <w:r w:rsidRPr="00DA171D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Ответчик:</w:t>
            </w:r>
            <w:r w:rsidRPr="00DA171D">
              <w:rPr>
                <w:rFonts w:ascii="Arial" w:eastAsia="Times New Roman" w:hAnsi="Arial" w:cs="Arial"/>
                <w:color w:val="333333"/>
                <w:sz w:val="27"/>
                <w:lang w:eastAsia="ru-RU"/>
              </w:rPr>
              <w:t> </w:t>
            </w:r>
            <w:r w:rsidRPr="00DA171D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ООО «Центр оценки и аудита»</w:t>
            </w:r>
          </w:p>
          <w:p w:rsidR="00DA171D" w:rsidRPr="00DA171D" w:rsidRDefault="00DA171D" w:rsidP="00DA1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171D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Адрес:</w:t>
            </w:r>
            <w:r w:rsidRPr="00DA171D">
              <w:rPr>
                <w:rFonts w:ascii="Arial" w:eastAsia="Times New Roman" w:hAnsi="Arial" w:cs="Arial"/>
                <w:color w:val="333333"/>
                <w:sz w:val="27"/>
                <w:lang w:eastAsia="ru-RU"/>
              </w:rPr>
              <w:t> </w:t>
            </w:r>
            <w:r w:rsidRPr="00DA171D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103009, Москва Город, Брюсов Переулок, 8/10, 2</w:t>
            </w:r>
          </w:p>
          <w:p w:rsidR="00DA171D" w:rsidRPr="00DA171D" w:rsidRDefault="00DA171D" w:rsidP="00DA1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171D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Дело № </w:t>
            </w:r>
            <w:r w:rsidRPr="00DA171D">
              <w:rPr>
                <w:rFonts w:ascii="Arial" w:eastAsia="Times New Roman" w:hAnsi="Arial" w:cs="Arial"/>
                <w:color w:val="333333"/>
                <w:sz w:val="27"/>
                <w:szCs w:val="27"/>
                <w:bdr w:val="none" w:sz="0" w:space="0" w:color="auto" w:frame="1"/>
                <w:lang w:eastAsia="ru-RU"/>
              </w:rPr>
              <w:t>А40-52644/14</w:t>
            </w:r>
          </w:p>
        </w:tc>
      </w:tr>
      <w:tr w:rsidR="00DA171D" w:rsidRPr="00DA171D" w:rsidTr="00DA171D">
        <w:tc>
          <w:tcPr>
            <w:tcW w:w="58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A171D" w:rsidRPr="00DA171D" w:rsidRDefault="00DA171D" w:rsidP="00DA171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171D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 </w:t>
            </w:r>
          </w:p>
          <w:p w:rsidR="00DA171D" w:rsidRPr="00DA171D" w:rsidRDefault="00DA171D" w:rsidP="00DA171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A171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Заявление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 уточнении правовых оснований исковых требований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 определении Арбитражного суда города Москвы от 28 августа 2014 года по делу № А40-52644/14 суд определил истцу уточнить правовые основания по каждому требованию.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 исковом заявлении указаны два требования:</w:t>
      </w:r>
    </w:p>
    <w:p w:rsidR="00DA171D" w:rsidRPr="00DA171D" w:rsidRDefault="00DA171D" w:rsidP="00DA171D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Признать недостоверным отчет № 11.13-101 от 13.12.2013 г. об оценке рыночной стоимости объекта нежилого фонда выполненног</w:t>
      </w:r>
      <w:proofErr w:type="gramStart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 ООО</w:t>
      </w:r>
      <w:proofErr w:type="gramEnd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«Центр оценки и аудита»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Правовыми основаниями данного требования являются следующие нормы материального права: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 xml:space="preserve">В соответствии с п. 1 ст. 422 Гражданского кодекса Российской </w:t>
      </w:r>
      <w:proofErr w:type="spellStart"/>
      <w:r w:rsidRPr="00DA171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Федерации</w:t>
      </w: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договор</w:t>
      </w:r>
      <w:proofErr w:type="spellEnd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должен соответствовать обязательным для сторон правилам, установленным законом и иным правовым актам (императивным нормам), действующим в момент его заключения.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Договор, спор относительно </w:t>
      </w:r>
      <w:proofErr w:type="gramStart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условий</w:t>
      </w:r>
      <w:proofErr w:type="gramEnd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которого передан сторонами на рассмотрение суда в настоящем деле, должен быть заключен по цене, равной его рыночной стоимости и определенной независимым оценщиком в порядке, установленном Федеральным законом от 29.07.1998 г. N 135-ФЗ "Об оценочной деятельности в Российской Федерации".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Истцом был представлен в материалы дела отчет об оценке N 14-125/Н от 20.03.2014 г. рыночной стоимости спорных нежилых помещений, согласно которому стоимость объекта оценки составила 2 360 618 руб. без НДС.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Ответчиком в свою очередь представлен использованный им при определении выкупной цены недвижимого имущества отчет, выполненный ответчиком обществом с ограниченной ответственностью "Центр оценки и аудита»", из которого следует, что рыночная стоимость спорного недвижимого имущества составляет 10 330 000 руб.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Согласно положениям</w:t>
      </w:r>
      <w:r w:rsidRPr="00DA171D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DA171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статьи 12 Федерального закона "Об оценочной деятельности"</w:t>
      </w:r>
      <w:r w:rsidRPr="00DA171D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отчет независимого оценщика, составленный по основаниям и в порядке, предусмотренном названным Законом, признается документом, содержащим сведения доказательственного значения, а итоговая величина рыночной или иной стоимости объекта оценки, указанная в таком отчете, - достоверной и рекомендуемой для целей совершения сделки с объектом оценки, если законодательством Российской Федерации не определено</w:t>
      </w:r>
      <w:r w:rsidRPr="00DA171D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DA171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или в судебном порядке</w:t>
      </w:r>
      <w:proofErr w:type="gramEnd"/>
      <w:r w:rsidRPr="00DA171D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не установлено иное.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 случае наличия спора о достоверности величины рыночной или иной стоимости объекта оценки, установленной в отчете, в том числе и в связи с имеющимся иным отчетом об оценке этого же объекта, указанный спор подлежит рассмотрению судом, арбитражным судом в соответствии с установленной подведомственностью. При этом суд, арбитражный суд, третейский суд вправе обязать стороны совершить сделку по цене, определенной в ходе рассмотрения спора в судебном заседании, только в случаях обязательности совершения сделки в соответствии с законодательством Российской Федерации (</w:t>
      </w:r>
      <w:r w:rsidRPr="00DA171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ст. 13 Федерального закона "Об оценочной деятельности"</w:t>
      </w: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).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В соответствии с рекомендациями Высшего Арбитражного Суда Российской Федерации (Информационное письмо Президиума от 30.05.2005 N 92 "О рассмотрении арбитражными судами дел об оспаривании оценки имущества, произведенной независимым оценщиком") оспаривание достоверности величины стоимости объекта оценки, определенной независимым оценщиком, путем предъявления самостоятельного иска возможно только в том случае, когда законом или иным нормативным актом предусмотрена обязательность такой величины для сторон сделки, государственного</w:t>
      </w:r>
      <w:proofErr w:type="gramEnd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органа, должностного лица, органов управления юридического лица.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Поскольку между сторонами имеются разногласия относительно величины рыночной стоимости отчуждаемого объекта недвижимости, при этом в материалах дела есть две различные оценки данного имущества, истец подал ходатайство в арбитражный суд о назначении судебной экспертизы по определению рыночной стоимости объекта недвижимости, а также по вопросу соответствия отчета об определении рыночной стоимости недвижимого имущества N 11.13.-101 от 13.12.2013 г. требованиям законодательства об</w:t>
      </w:r>
      <w:proofErr w:type="gramEnd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оценочной деятельности.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Для разрешения спора о достоверности величины рыночной или иной стоимости объекта оценки, установленной в отчете в связи с имеющимся иным отчетом об оценке этого же объекта в целях защиты своих прав на приобретение недвижимого имущества по цене, равной его рыночной стоимости и разрешения возникшего спора по цене недвижимого имущества истец обратился с соответствующим требованием в Арбитражный суд г. Москвы.</w:t>
      </w:r>
      <w:proofErr w:type="gramEnd"/>
    </w:p>
    <w:p w:rsidR="00DA171D" w:rsidRPr="00DA171D" w:rsidRDefault="00DA171D" w:rsidP="00DA171D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Обязать Департамент городского имущества города Москвы заключить </w:t>
      </w:r>
      <w:proofErr w:type="gramStart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договор</w:t>
      </w:r>
      <w:proofErr w:type="gramEnd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на условиях изложив п. 3.1. договора в </w:t>
      </w: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следующей редакции: «п. 3.1 «Цена Объекта составляет 2 360 618 (два миллиона триста шестьдесят тысяч шестьсот восемнадцать) рублей 00 копеек. НДС в соответствии с подпунктом 12 пункта 2 статьи 146 Налогового кодекса Российской Федерации не начисляется».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Правовыми основаниями данного требования являются следующие нормы материального права: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Положения</w:t>
      </w:r>
      <w:r w:rsidRPr="00DA171D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DA171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ст. 217 Гражданского кодекса</w:t>
      </w:r>
      <w:r w:rsidRPr="00DA171D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Российской Федерации устанавливают, что 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 законами о приватизации государственного и муниципального имущества.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A171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Согласно статье 3</w:t>
      </w:r>
      <w:r w:rsidRPr="00DA171D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Федерального закона от 22.07.2008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Федерального закона N 159-ФЗ) субъекты малого и среднего предпринимательства при возмездном отчуждении арендуемого имущества из государственной</w:t>
      </w:r>
      <w:proofErr w:type="gramEnd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г. N 135-ФЗ "Об оценочной деятельности в Российской Федерации".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Цена объекта установлена договором в сумме 10 330 000 руб. в соответствии с отчетом об определении рыночной стоимости недвижимого имущества N 11.13-101 от 13.12.2013 г. Отчет выполнен ответчиком обществом с ограниченной ответственностью "Центр оценки и аудита»".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Истец, не согласившись с предлагаемой редакцией договора купли-продажи в части определенной независимым оценщиком обществом с ограниченной ответственностью "Центр оценки и аудита" выкупной цены в размере 10 330 000 руб. направил ответчику протокол разногласий к договору, в части изменения цены указанной в п. 3.1. договора.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Истец предложил ответчику заключить договор на условиях цены объекта в сумме 2 360 618  руб., которая установлена в соответствии с отчетом об оценке N 14-125/Н от 20.03.2014 г. об определении рыночной стоимости спорного объекта, выполненным оценщиком ООО «Оценка Вест» Нагаевым А.В.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Письмом N 33-5-30464/13-(0)-1 от 30.04.2014 г. ответчик направил истцу </w:t>
      </w:r>
      <w:proofErr w:type="gramStart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письмо</w:t>
      </w:r>
      <w:proofErr w:type="gramEnd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в котором отклонил протокол согласования разногласий.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Отклонив протокол согласования разногласий, истец 8.04.2014 г. обратился в суд с рассматриваемым иском о признании недостоверной </w:t>
      </w: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величины стоимости объекта оценки, а также обязании Департамента городского имущества города Москвы заключить договор в предложенной истцом редакции.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Согласно абз. 2 п. 2 ст. 445</w:t>
      </w:r>
      <w:r w:rsidRPr="00DA171D">
        <w:rPr>
          <w:rFonts w:ascii="Arial" w:eastAsia="Times New Roman" w:hAnsi="Arial" w:cs="Arial"/>
          <w:color w:val="333333"/>
          <w:sz w:val="27"/>
          <w:u w:val="single"/>
          <w:lang w:eastAsia="ru-RU"/>
        </w:rPr>
        <w:t> </w:t>
      </w: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Гражданского кодекса Российской Федерации при отклонении протокола разногласий сторона, направившая протокол разногласий, вправе передать разногласия, возникшие при заключении договора, на рассмотрение суда.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  <w:lang w:eastAsia="ru-RU"/>
        </w:rPr>
        <w:t>В силу ст. 446 Гражданского кодекса Российской Федерации в случаях передачи разногласий, возникших при заключении договора, на рассмотрение суда на основании ст. 445 названного Кодекса, спорные условия договора определяются в соответствии с решением суда.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Для защиты своих прав на приобретение недвижимого имущества по цене, равной его рыночной стоимости и разрешения возникшего спора по цене недвижимого имущества истец обратился с соответствующим требованием в Арбитражный суд </w:t>
      </w:r>
      <w:proofErr w:type="gramStart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г</w:t>
      </w:r>
      <w:proofErr w:type="gramEnd"/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. Москвы.</w:t>
      </w:r>
    </w:p>
    <w:p w:rsidR="00DA171D" w:rsidRPr="00DA171D" w:rsidRDefault="00DA171D" w:rsidP="00DA171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A171D" w:rsidRPr="00DA171D" w:rsidRDefault="00DA171D" w:rsidP="00DA171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DA171D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DA171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Представитель истца: ___________________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Машенков Сергей Павлович</w:t>
      </w:r>
    </w:p>
    <w:p w:rsidR="00DA171D" w:rsidRPr="00DA171D" w:rsidRDefault="00DA171D" w:rsidP="00DA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A171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  "___" октября 2014 г.</w:t>
      </w:r>
    </w:p>
    <w:p w:rsidR="007C7B93" w:rsidRDefault="007C7B93"/>
    <w:sectPr w:rsidR="007C7B93" w:rsidSect="007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7BA"/>
    <w:multiLevelType w:val="multilevel"/>
    <w:tmpl w:val="121A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91130"/>
    <w:multiLevelType w:val="multilevel"/>
    <w:tmpl w:val="3E72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1D"/>
    <w:rsid w:val="007C7B93"/>
    <w:rsid w:val="00DA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3"/>
  </w:style>
  <w:style w:type="paragraph" w:styleId="1">
    <w:name w:val="heading 1"/>
    <w:basedOn w:val="a"/>
    <w:link w:val="10"/>
    <w:uiPriority w:val="9"/>
    <w:qFormat/>
    <w:rsid w:val="00DA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DA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171D"/>
    <w:rPr>
      <w:b/>
      <w:bCs/>
    </w:rPr>
  </w:style>
  <w:style w:type="paragraph" w:styleId="a4">
    <w:name w:val="Normal (Web)"/>
    <w:basedOn w:val="a"/>
    <w:uiPriority w:val="99"/>
    <w:unhideWhenUsed/>
    <w:rsid w:val="00DA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71D"/>
  </w:style>
  <w:style w:type="paragraph" w:customStyle="1" w:styleId="default">
    <w:name w:val="default"/>
    <w:basedOn w:val="a"/>
    <w:rsid w:val="00DA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2016-05-12T17:54:00Z</dcterms:created>
  <dcterms:modified xsi:type="dcterms:W3CDTF">2016-05-12T17:54:00Z</dcterms:modified>
</cp:coreProperties>
</file>