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DA3" w:rsidRDefault="00442DA3" w:rsidP="00442DA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    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Новгородский районный суд</w:t>
      </w:r>
    </w:p>
    <w:p w:rsidR="00442DA3" w:rsidRDefault="00442DA3" w:rsidP="00442DA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                          Нижегородской области</w:t>
      </w:r>
    </w:p>
    <w:p w:rsidR="00442DA3" w:rsidRDefault="00442DA3" w:rsidP="00442DA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                                     Судье Петрову А.В.</w:t>
      </w:r>
    </w:p>
    <w:p w:rsidR="00442DA3" w:rsidRDefault="00442DA3" w:rsidP="00442DA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                          Адрес: 173015, Великий Новгород</w:t>
      </w:r>
    </w:p>
    <w:p w:rsidR="00442DA3" w:rsidRDefault="00442DA3" w:rsidP="00442DA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                          ул., Октябрьская д.15</w:t>
      </w:r>
    </w:p>
    <w:p w:rsidR="00442DA3" w:rsidRDefault="00442DA3" w:rsidP="00442DA3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42DA3" w:rsidRDefault="00442DA3" w:rsidP="00442DA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                          от истца Ефремова В.М.</w:t>
      </w:r>
    </w:p>
    <w:p w:rsidR="00442DA3" w:rsidRDefault="00442DA3" w:rsidP="00442DA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                          Адрес: ул. </w:t>
      </w:r>
    </w:p>
    <w:p w:rsidR="00442DA3" w:rsidRDefault="00442DA3" w:rsidP="00442DA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                                                                   Хвойнинский р-н, Новгородской области</w:t>
      </w:r>
    </w:p>
    <w:p w:rsidR="00442DA3" w:rsidRDefault="00442DA3" w:rsidP="00442DA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42DA3" w:rsidRDefault="00442DA3" w:rsidP="00442DA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42DA3" w:rsidRDefault="00442DA3" w:rsidP="00442DA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ОТЗЫВ НА  ВОЗРАЖЕНИЕ ОТВЕТЧИКА</w:t>
        </w:r>
      </w:hyperlink>
    </w:p>
    <w:p w:rsidR="00442DA3" w:rsidRDefault="00442DA3" w:rsidP="00442DA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 исковому заявлению о признании недействительным договора уступки права требования в соответствии со ст. 168, 178 ГК РФ и возврате уплаченной сумм</w:t>
      </w:r>
    </w:p>
    <w:p w:rsidR="00442DA3" w:rsidRDefault="00442DA3" w:rsidP="00442DA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42DA3" w:rsidRDefault="00442DA3" w:rsidP="00442DA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42DA3" w:rsidRDefault="00442DA3" w:rsidP="00442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Возражения ответчика на исковое заявление</w:t>
        </w:r>
      </w:hyperlink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 признании недействительным договора уступки права требования в соответствии со ст. 168, 178 ГК РФ и возврате уплаченной суммы считаю необоснованными по следующим основаниям.</w:t>
      </w:r>
    </w:p>
    <w:p w:rsidR="00442DA3" w:rsidRDefault="00442DA3" w:rsidP="00442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1. В своем возражении ответчик ссылается на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ч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. 2 ст. 61 Гражданско-процессуального кодекса в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соответствии с которой – «обстоятельства, установленные вступившим в законную силу судебным постановлением по ранее рассмотренному делу, обязательны для суда» и указывает выдержки из Решения Новгородского областного суда № 2-1602/11 от 20 мая 2011 года.</w:t>
      </w:r>
    </w:p>
    <w:p w:rsidR="00442DA3" w:rsidRDefault="00442DA3" w:rsidP="00442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 Истец считает, что приведенные в исковом заявлении обстоятельства ранее не устанавливались судом, а именно то,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что</w:t>
      </w:r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при</w:t>
      </w:r>
      <w:proofErr w:type="spellEnd"/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 xml:space="preserve"> заключении договора истец не знал о длительном неисполнении  кредитного обязательства со сторон</w:t>
      </w:r>
      <w:proofErr w:type="gramStart"/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ы ООО</w:t>
      </w:r>
      <w:proofErr w:type="gramEnd"/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 xml:space="preserve"> «</w:t>
      </w:r>
      <w:proofErr w:type="spellStart"/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Адок</w:t>
      </w:r>
      <w:proofErr w:type="spellEnd"/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» и введении процедуры банкротства.</w:t>
      </w:r>
    </w:p>
    <w:p w:rsidR="00442DA3" w:rsidRDefault="00442DA3" w:rsidP="00442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Данные обстоятельства существенным образом изменяют предмет договора об уступке права требования и в итоге, как было указано в исковом заявлении,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приводят к фактической невозможности удовлетворения истцом своих требований по договору.</w:t>
      </w:r>
    </w:p>
    <w:p w:rsidR="00442DA3" w:rsidRDefault="00442DA3" w:rsidP="00442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То обстоятельство, на которое ссылается ответчик, что «Ефимов В.М. располагал сведениями относительно неисполненных обязательств, так как является поручителем по договору кредитной линии» не означает, что он должен знать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о длительном неисполнении со сторон</w:t>
      </w:r>
      <w:proofErr w:type="gramStart"/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ы ООО</w:t>
      </w:r>
      <w:proofErr w:type="gramEnd"/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 xml:space="preserve"> «</w:t>
      </w:r>
      <w:proofErr w:type="spellStart"/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Адок</w:t>
      </w:r>
      <w:proofErr w:type="spellEnd"/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» и введении процедуры банкротства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</w:t>
      </w:r>
    </w:p>
    <w:p w:rsidR="00442DA3" w:rsidRDefault="00442DA3" w:rsidP="00442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На основании вышеизложенного,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считаю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что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обстоятельства указанные в исковом заявлении ранее судом не рассматривались и подлежат установлению в рамках данного дела.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442DA3" w:rsidRDefault="00442DA3" w:rsidP="00442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</w:t>
      </w:r>
    </w:p>
    <w:p w:rsidR="00442DA3" w:rsidRDefault="00442DA3" w:rsidP="00442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3.</w:t>
      </w:r>
    </w:p>
    <w:p w:rsidR="00442DA3" w:rsidRDefault="00442DA3" w:rsidP="00442DA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4.</w:t>
      </w:r>
    </w:p>
    <w:p w:rsidR="00442DA3" w:rsidRDefault="00442DA3" w:rsidP="00442DA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Истец  ___________     ______________  ФИО</w:t>
      </w:r>
    </w:p>
    <w:p w:rsidR="00442DA3" w:rsidRDefault="00442DA3" w:rsidP="00442DA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 (дата)                     (подпись)</w:t>
      </w:r>
    </w:p>
    <w:p w:rsidR="00EE4366" w:rsidRDefault="00EE4366"/>
    <w:sectPr w:rsidR="00EE4366" w:rsidSect="00EE4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2DA3"/>
    <w:rsid w:val="00442DA3"/>
    <w:rsid w:val="00EE4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2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42DA3"/>
  </w:style>
  <w:style w:type="character" w:styleId="a4">
    <w:name w:val="Hyperlink"/>
    <w:basedOn w:val="a0"/>
    <w:uiPriority w:val="99"/>
    <w:semiHidden/>
    <w:unhideWhenUsed/>
    <w:rsid w:val="00442DA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0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tziv_na_iskovoe_zayavlenie/chto_takoe_otziv__vozrazhenie__na_iskovoe_zayavlenie_/" TargetMode="External"/><Relationship Id="rId4" Type="http://schemas.openxmlformats.org/officeDocument/2006/relationships/hyperlink" Target="http://mashenkof.ru/levoe_menyu/otziv_na_iskovoe_zayavlenie/chto_takoe_otziv__vozrazhenie__na_iskovoe_zayavlenie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2016-05-08T07:28:00Z</dcterms:created>
  <dcterms:modified xsi:type="dcterms:W3CDTF">2016-05-08T07:28:00Z</dcterms:modified>
</cp:coreProperties>
</file>