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20" w:rsidRPr="00E91120" w:rsidRDefault="00E91120" w:rsidP="00E91120">
      <w:pPr>
        <w:shd w:val="clear" w:color="auto" w:fill="FFFFFF"/>
        <w:spacing w:after="0" w:line="240" w:lineRule="auto"/>
        <w:jc w:val="right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E9112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В Арбитражный суд </w:t>
      </w:r>
      <w:proofErr w:type="gramStart"/>
      <w:r w:rsidRPr="00E9112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E9112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 Москвы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115191, Москва, ул. Большая Тульская, д. 17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От ответчика: ООО «_____________________»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Адрес: 127051, Москва, М. Сухаревская пл.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 д. 6 стр.1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       Истец: ООО «___________»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Адрес: 157451, Костромская область,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 </w:t>
      </w:r>
      <w:proofErr w:type="spell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Кологривский</w:t>
      </w:r>
      <w:proofErr w:type="spellEnd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район </w:t>
      </w:r>
      <w:proofErr w:type="gram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. Кологрив, </w:t>
      </w:r>
      <w:proofErr w:type="spell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Промзона</w:t>
      </w:r>
      <w:proofErr w:type="spellEnd"/>
    </w:p>
    <w:p w:rsidR="00E91120" w:rsidRPr="00E91120" w:rsidRDefault="00E91120" w:rsidP="00E91120">
      <w:pPr>
        <w:shd w:val="clear" w:color="auto" w:fill="FFFFFF"/>
        <w:spacing w:after="0" w:line="240" w:lineRule="auto"/>
        <w:jc w:val="right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E91120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                 Дело</w:t>
      </w:r>
      <w:proofErr w:type="gramStart"/>
      <w:r w:rsidRPr="00E91120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№ А</w:t>
      </w:r>
      <w:proofErr w:type="gramEnd"/>
      <w:r w:rsidRPr="00E91120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40-10605/13</w:t>
      </w:r>
    </w:p>
    <w:p w:rsidR="00E91120" w:rsidRPr="00E91120" w:rsidRDefault="00E91120" w:rsidP="00E91120">
      <w:pPr>
        <w:shd w:val="clear" w:color="auto" w:fill="FFFFFF"/>
        <w:spacing w:after="12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E91120"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12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E91120"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E91120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ОТЗЫВ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исковое заявление о взыскании денежных средств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ответ на исковые требования сообщаем следующее.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Заявленные истцом исковые требования о взыскании 341 750 рублей необоснованны, поскольку как закреплено в абз.2 п.5 Постановления Пленума Верховного Суда РФ и Пленума Высшего Арбитражного Суда РФ от 8 октября 1998 г. №13/14 «в подобных случаях суду следует исходить из того, что кредитор вправе предъявить требование о применении одной из этих мер, не доказывая факта и размера</w:t>
      </w:r>
      <w:proofErr w:type="gramEnd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убытков, понесенных им при неисполнении денежного обязательства, если иное прямо не предусмотрено законом или договором».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своих расчетах истец применяет две меры ответственности неустойку в соответствии с п. 9.2 договора и проценты за пользование чужими денежными средствами согласно ст. 395 ГК РФ.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кредитор не вправе одновременно требовать с просрочившего должника уплаты этой неустойки и процентов за пользование чужими денежными средствами, поскольку по смыслу ГК РФ за одно и то же правонарушение не могут применяться две меры ответственности, также закон не предусматривает и взыскание с должника разницы неустойки и процентов по ст.395 ГК РФ по денежному обязательству.</w:t>
      </w:r>
      <w:proofErr w:type="gramEnd"/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Исходя из вышеизложенного, требование о взыскании процентов в соответствии со ст. 395 ГК РФ в размере 54 900 рублей необоснованно.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необоснован и расчет неустойки в соответствии с п. 9.2. Договора поскольку пеня должна рассчитываться исходя из суммы, которая реально является предметом спора, т.е. 717 500, 00 копеек, а не вся сумма продукции, поскольку чертежи продукции уже были выполнены и согласованы с заказчиком.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Таким образом, сумма неустойки будет равняться 5% от суммы 717 500, 00 </w:t>
      </w:r>
      <w:proofErr w:type="gram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копеек</w:t>
      </w:r>
      <w:proofErr w:type="gramEnd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т.е. 35 875,00.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Итого сумма подлежащая оплате будет равняться 270 000,00 руб. + 35 875,00 = 305875,00 рублей.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На основании </w:t>
      </w:r>
      <w:proofErr w:type="gramStart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вышеизложенного</w:t>
      </w:r>
      <w:proofErr w:type="gramEnd"/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: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ПРОШУ СУД: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 Отказать истцу в удовлетворении заявленной части требований.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Приложения:</w:t>
      </w:r>
    </w:p>
    <w:p w:rsidR="00E91120" w:rsidRPr="00E91120" w:rsidRDefault="00E91120" w:rsidP="00E9112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Отзыв на исковое заявление. – 2 экз.;</w:t>
      </w:r>
    </w:p>
    <w:p w:rsidR="00E91120" w:rsidRPr="00E91120" w:rsidRDefault="00E91120" w:rsidP="00E9112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91120" w:rsidRPr="00E91120" w:rsidRDefault="00E91120" w:rsidP="00E911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 /_____________/ ___________________________/   «__» марта 2013</w:t>
      </w:r>
    </w:p>
    <w:p w:rsidR="00E91120" w:rsidRPr="00E91120" w:rsidRDefault="00E91120" w:rsidP="00E911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 (подпись)                            (ФИО)</w:t>
      </w:r>
    </w:p>
    <w:p w:rsidR="00E91120" w:rsidRPr="00E91120" w:rsidRDefault="00E91120" w:rsidP="00E911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proofErr w:type="gramStart"/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8 (919) 722-05-32</w:t>
      </w:r>
      <w:r w:rsidRPr="00E9112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5" w:history="1">
        <w:r w:rsidRPr="00E91120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E9112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64352D" w:rsidRDefault="0064352D"/>
    <w:sectPr w:rsidR="0064352D" w:rsidSect="0064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3B32"/>
    <w:multiLevelType w:val="multilevel"/>
    <w:tmpl w:val="09EE2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120"/>
    <w:rsid w:val="0064352D"/>
    <w:rsid w:val="00E9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2D"/>
  </w:style>
  <w:style w:type="paragraph" w:styleId="1">
    <w:name w:val="heading 1"/>
    <w:basedOn w:val="a"/>
    <w:link w:val="10"/>
    <w:uiPriority w:val="9"/>
    <w:qFormat/>
    <w:rsid w:val="00E911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911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1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11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1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1120"/>
    <w:rPr>
      <w:b/>
      <w:bCs/>
    </w:rPr>
  </w:style>
  <w:style w:type="character" w:styleId="a5">
    <w:name w:val="Hyperlink"/>
    <w:basedOn w:val="a0"/>
    <w:uiPriority w:val="99"/>
    <w:semiHidden/>
    <w:unhideWhenUsed/>
    <w:rsid w:val="00E911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4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2016-05-08T07:23:00Z</dcterms:created>
  <dcterms:modified xsi:type="dcterms:W3CDTF">2016-05-08T07:23:00Z</dcterms:modified>
</cp:coreProperties>
</file>