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r w:rsidRPr="0053017B">
        <w:rPr>
          <w:rFonts w:ascii="Arial" w:eastAsia="Times New Roman" w:hAnsi="Arial" w:cs="Arial"/>
          <w:color w:val="333333"/>
          <w:sz w:val="24"/>
          <w:szCs w:val="24"/>
          <w:bdr w:val="none" w:sz="0" w:space="0" w:color="auto" w:frame="1"/>
          <w:lang w:eastAsia="ru-RU"/>
        </w:rPr>
        <w:t> В Одинцовский городской суд</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Московской области</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143007, Московская область,</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г. Одинцово, ул. Советская, д.7</w:t>
      </w:r>
    </w:p>
    <w:p w:rsidR="0053017B" w:rsidRPr="0053017B" w:rsidRDefault="0053017B" w:rsidP="0053017B">
      <w:pPr>
        <w:shd w:val="clear" w:color="auto" w:fill="FFFFFF"/>
        <w:spacing w:after="384"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Истец: ____________,</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Адрес: 43082, Московская обл., </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____________________</w:t>
      </w:r>
    </w:p>
    <w:p w:rsidR="0053017B" w:rsidRPr="0053017B" w:rsidRDefault="0053017B" w:rsidP="0053017B">
      <w:pPr>
        <w:shd w:val="clear" w:color="auto" w:fill="FFFFFF"/>
        <w:spacing w:after="384"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Ответчик: Товарищество собственников</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жилья "________"</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143082, Московская обл., </w:t>
      </w:r>
    </w:p>
    <w:p w:rsidR="0053017B" w:rsidRPr="0053017B" w:rsidRDefault="0053017B" w:rsidP="0053017B">
      <w:pPr>
        <w:shd w:val="clear" w:color="auto" w:fill="FFFFFF"/>
        <w:spacing w:after="0" w:line="240" w:lineRule="auto"/>
        <w:jc w:val="right"/>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________________________________</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0" w:line="240" w:lineRule="auto"/>
        <w:jc w:val="center"/>
        <w:outlineLvl w:val="1"/>
        <w:rPr>
          <w:rFonts w:ascii="Arial" w:eastAsia="Times New Roman" w:hAnsi="Arial" w:cs="Arial"/>
          <w:color w:val="000000"/>
          <w:sz w:val="36"/>
          <w:szCs w:val="36"/>
          <w:lang w:eastAsia="ru-RU"/>
        </w:rPr>
      </w:pPr>
      <w:hyperlink r:id="rId5" w:history="1">
        <w:r w:rsidRPr="0053017B">
          <w:rPr>
            <w:rFonts w:ascii="Arial" w:eastAsia="Times New Roman" w:hAnsi="Arial" w:cs="Arial"/>
            <w:color w:val="34BBD4"/>
            <w:sz w:val="24"/>
            <w:lang w:eastAsia="ru-RU"/>
          </w:rPr>
          <w:t>ИСКОВОЕ ЗАЯВЛЕНИЕ</w:t>
        </w:r>
      </w:hyperlink>
    </w:p>
    <w:p w:rsidR="0053017B" w:rsidRPr="0053017B" w:rsidRDefault="0053017B" w:rsidP="0053017B">
      <w:pPr>
        <w:shd w:val="clear" w:color="auto" w:fill="FFFFFF"/>
        <w:spacing w:after="0" w:line="240" w:lineRule="auto"/>
        <w:jc w:val="center"/>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о возмещении вреда причиненного заливом квартиры</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______________, на основании свидетельства о государственной регистрации права от 14 января 2009 года, серия 50 НГ N ___________,  является собственником квартиры, расположенной по адресу: Московская обл., Одинцовский р-н, Жуковка д., 58 Квартира 23. </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В виду ненадлежащего технического состояния крыши указанного дома квартира, при таянии снега, затапливается.</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О заливах в присутствии свидетелей и представителей ТСЖ составлены акты о протечках квартиры от 05.07.2009 г., 10.07.2009 г., 25.02.2010 г., 02.03.2010 г., 22.02.2011 г. Несмотря на это неисправность кровли не устранена и площадь повреждений с каждым сезоном только увеличивалась.</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На момент приобретения квартиры кровля дома была в исправном состоянии, об этом свидетельствует отсутствие протечек с 14 января 2009 года по 5 июля 2009 г.</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В результате протечки (на момент окончательного завершения ремонта квартиры), зафиксированной Актом от 02.03.2010 года, пришли в негодность подвесной потолок, пол (ламинат), подоконник, кассетные шторы на окнах, обои, стены, встроенная мебель вдоль стен. По данному заливу была проведена независимая экспертиза оценки причиненного ущерба и определена стоимость ремонтно-восстановительных работ в размере 457 309,29 рублей.</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lastRenderedPageBreak/>
        <w:t>            23.03.2010 г. Была направлена претензия о возмещении ущерба причиненного заливом квартиры, а также об устранении протечки крыши дома. Ответ на данную претензию дан не был и требования не удовлетворены.</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Несмотря на постоянные жалобы ремонт кровли не был произведен, жить в квартире было невозможно, а арендовать жилье у Истца нет возможности, квартира была заново отремонтирована и застрахована в Росгострахе. 22.02.2011 г. вновь произошло затопление, в результате чего причинен имущественный ущерб в размере равном заливу, произошедшему 02.03.2010 г. т.е. - 457 309,29 рублей.</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Страховой компанией было отказано Истцу в выплате страхового возмещения, так как данное событие по причине протечки кровли дома не подпадает под стразовой случай. Соответственно Истец опять вынужден предъявить ТСЖ сумму причиненного ущерба в результате последней протечки от 22.02.2011 г.</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После первого залива квартиры - 05.07.2009 г.  Истцом с представителями ответчика была достигнута договоренность о том, что с сентября 2009 года Истец не будет оплачивать членские взносы в ТСЖ в счет возмещения причиненного заливом квартиры ущерба. Не смотря на данную договоренность 25 ноября 2011 года ответчиком истцу была направлена претензия о погашении образовавшейся задолженности в размере 263 615 рублей. Все коммунальные платежи истцом оплачиваются вовремя и указанная выше сумма состоит из не оплаченных членских взносов. Факт достигнутой договоренности подтверждается тем, что ответчик не требовал на протяжении столь длительного времени возмещения не оплаченных членских взносов.</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Согласно  ст. 29 Закона РФ "О защите прав потребителей" потребитель при обнаружении недостатков выполненной работы (оказанной услуги)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В соответствии с  п.1 ст.161 Жилищного кодекса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Согласно  п.2 ст.162 Жилищного кодекса РФ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На основании ст. 138  Жилищного кодекса РФ от 29.12.2004 года  № 188 ФЗ Товарищество собственников жилья обязано обеспечивать надлежащее санитарное и</w:t>
      </w:r>
      <w:r w:rsidRPr="0053017B">
        <w:rPr>
          <w:rFonts w:ascii="Arial" w:eastAsia="Times New Roman" w:hAnsi="Arial" w:cs="Arial"/>
          <w:color w:val="333333"/>
          <w:sz w:val="24"/>
          <w:szCs w:val="24"/>
          <w:lang w:eastAsia="ru-RU"/>
        </w:rPr>
        <w:t> </w:t>
      </w:r>
      <w:r w:rsidRPr="0053017B">
        <w:rPr>
          <w:rFonts w:ascii="Arial" w:eastAsia="Times New Roman" w:hAnsi="Arial" w:cs="Arial"/>
          <w:color w:val="333333"/>
          <w:sz w:val="24"/>
          <w:szCs w:val="24"/>
          <w:u w:val="single"/>
          <w:bdr w:val="none" w:sz="0" w:space="0" w:color="auto" w:frame="1"/>
          <w:lang w:eastAsia="ru-RU"/>
        </w:rPr>
        <w:t>техническое состояние</w:t>
      </w:r>
      <w:r w:rsidRPr="0053017B">
        <w:rPr>
          <w:rFonts w:ascii="Arial" w:eastAsia="Times New Roman" w:hAnsi="Arial" w:cs="Arial"/>
          <w:color w:val="333333"/>
          <w:sz w:val="24"/>
          <w:szCs w:val="24"/>
          <w:lang w:eastAsia="ru-RU"/>
        </w:rPr>
        <w:t> </w:t>
      </w:r>
      <w:r w:rsidRPr="0053017B">
        <w:rPr>
          <w:rFonts w:ascii="Arial" w:eastAsia="Times New Roman" w:hAnsi="Arial" w:cs="Arial"/>
          <w:color w:val="333333"/>
          <w:sz w:val="24"/>
          <w:szCs w:val="24"/>
          <w:bdr w:val="none" w:sz="0" w:space="0" w:color="auto" w:frame="1"/>
          <w:lang w:eastAsia="ru-RU"/>
        </w:rPr>
        <w:t>общего имущества в многоквартирном доме.</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Согласно п.2  Правил содержания общего имущества в многоквартирном доме (утв. постановлением Правительства РФ от 13 августа 2006 г. N 491)</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В состав общего имущества включаются:</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б)</w:t>
      </w:r>
      <w:r w:rsidRPr="0053017B">
        <w:rPr>
          <w:rFonts w:ascii="Arial" w:eastAsia="Times New Roman" w:hAnsi="Arial" w:cs="Arial"/>
          <w:color w:val="333333"/>
          <w:sz w:val="24"/>
          <w:szCs w:val="24"/>
          <w:lang w:eastAsia="ru-RU"/>
        </w:rPr>
        <w:t> </w:t>
      </w:r>
      <w:r w:rsidRPr="0053017B">
        <w:rPr>
          <w:rFonts w:ascii="Arial" w:eastAsia="Times New Roman" w:hAnsi="Arial" w:cs="Arial"/>
          <w:color w:val="333333"/>
          <w:sz w:val="24"/>
          <w:szCs w:val="24"/>
          <w:u w:val="single"/>
          <w:bdr w:val="none" w:sz="0" w:space="0" w:color="auto" w:frame="1"/>
          <w:lang w:eastAsia="ru-RU"/>
        </w:rPr>
        <w:t>крыши;</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lastRenderedPageBreak/>
        <w:t> Поскольку на управляющую организацию возложена обязанность по надлежащему содержанию и ремонту общего имущества дома и в соответствии со  ст.309 ГК РФ считаю, что управляющая компания должна нести</w:t>
      </w:r>
      <w:r w:rsidRPr="0053017B">
        <w:rPr>
          <w:rFonts w:ascii="Arial" w:eastAsia="Times New Roman" w:hAnsi="Arial" w:cs="Arial"/>
          <w:color w:val="333333"/>
          <w:sz w:val="24"/>
          <w:szCs w:val="24"/>
          <w:lang w:eastAsia="ru-RU"/>
        </w:rPr>
        <w:t> </w:t>
      </w:r>
      <w:r w:rsidRPr="0053017B">
        <w:rPr>
          <w:rFonts w:ascii="Arial" w:eastAsia="Times New Roman" w:hAnsi="Arial" w:cs="Arial"/>
          <w:color w:val="333333"/>
          <w:sz w:val="24"/>
          <w:szCs w:val="24"/>
          <w:u w:val="single"/>
          <w:bdr w:val="none" w:sz="0" w:space="0" w:color="auto" w:frame="1"/>
          <w:lang w:eastAsia="ru-RU"/>
        </w:rPr>
        <w:t>ответственность за некачественное оказание услуг.</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В соответствии со ст. 22 Закона РФ «О защите прав потребителей» просим удовлетворить требования о возмещении стоимости ремонтно-восстановительных работ по:</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устранению последствий затопления квартиры произошедшего 02.03.2010 г. в размере 457 309,29 рублей.</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 устранению последствий затопления квартиры по второму случаю, произошедшему 22.02.2011 г. в размере определенном отчетом независимой экспертизы Росгостраха;</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В соответствии со ст. 15 Закона РФ «О защите прав потребителей» возместить моральный вред выразившийся в моральных и нравственных переживаниях Истца вызванных необходимостью жить в квартире после затопления, тратить свои силы и время на проведение экспертизы и ремонтно-восстановительные работы, ждать и добиваться восстановления справедливости.</w:t>
      </w:r>
    </w:p>
    <w:p w:rsidR="0053017B" w:rsidRPr="0053017B" w:rsidRDefault="0053017B" w:rsidP="0053017B">
      <w:pPr>
        <w:shd w:val="clear" w:color="auto" w:fill="FFFFFF"/>
        <w:spacing w:after="384"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На основании вышеизложенного</w:t>
      </w:r>
    </w:p>
    <w:p w:rsidR="0053017B" w:rsidRPr="0053017B" w:rsidRDefault="0053017B" w:rsidP="0053017B">
      <w:pPr>
        <w:shd w:val="clear" w:color="auto" w:fill="FFFFFF"/>
        <w:spacing w:after="384"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0" w:line="240" w:lineRule="auto"/>
        <w:jc w:val="both"/>
        <w:rPr>
          <w:rFonts w:ascii="Arial" w:eastAsia="Times New Roman" w:hAnsi="Arial" w:cs="Arial"/>
          <w:color w:val="333333"/>
          <w:sz w:val="18"/>
          <w:szCs w:val="18"/>
          <w:lang w:eastAsia="ru-RU"/>
        </w:rPr>
      </w:pPr>
      <w:r w:rsidRPr="0053017B">
        <w:rPr>
          <w:rFonts w:ascii="Arial" w:eastAsia="Times New Roman" w:hAnsi="Arial" w:cs="Arial"/>
          <w:b/>
          <w:bCs/>
          <w:color w:val="333333"/>
          <w:sz w:val="24"/>
          <w:szCs w:val="24"/>
          <w:lang w:eastAsia="ru-RU"/>
        </w:rPr>
        <w:t>ПРОШУ СУД:</w:t>
      </w:r>
    </w:p>
    <w:p w:rsidR="0053017B" w:rsidRPr="0053017B" w:rsidRDefault="0053017B" w:rsidP="0053017B">
      <w:pPr>
        <w:shd w:val="clear" w:color="auto" w:fill="FFFFFF"/>
        <w:spacing w:after="384" w:line="240" w:lineRule="auto"/>
        <w:jc w:val="both"/>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Взыскать с Ответчика стоимость материального ущерба, причиненного заливом квартиры 02.03.2010 г., расположенной по адресу ______________________., в размере 457 309,29 рублей.</w:t>
      </w:r>
    </w:p>
    <w:p w:rsidR="0053017B" w:rsidRPr="0053017B" w:rsidRDefault="0053017B" w:rsidP="0053017B">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53017B">
        <w:rPr>
          <w:rFonts w:ascii="Arial" w:eastAsia="Times New Roman" w:hAnsi="Arial" w:cs="Arial"/>
          <w:b/>
          <w:bCs/>
          <w:color w:val="333333"/>
          <w:sz w:val="24"/>
          <w:szCs w:val="24"/>
          <w:lang w:eastAsia="ru-RU"/>
        </w:rPr>
        <w:t>2.                      </w:t>
      </w:r>
      <w:r w:rsidRPr="0053017B">
        <w:rPr>
          <w:rFonts w:ascii="Arial" w:eastAsia="Times New Roman" w:hAnsi="Arial" w:cs="Arial"/>
          <w:color w:val="333333"/>
          <w:sz w:val="24"/>
          <w:szCs w:val="24"/>
          <w:bdr w:val="none" w:sz="0" w:space="0" w:color="auto" w:frame="1"/>
          <w:lang w:eastAsia="ru-RU"/>
        </w:rPr>
        <w:t>Взыскать с Ответчика стоимость материального ущерба, причиненного заливом квартиры 02.03.2010 г., расположенной по адресу ________________________., в размере определенном отчетом независимой экспертизы Росгостраха;</w:t>
      </w:r>
      <w:r w:rsidRPr="0053017B">
        <w:rPr>
          <w:rFonts w:ascii="Arial" w:eastAsia="Times New Roman" w:hAnsi="Arial" w:cs="Arial"/>
          <w:b/>
          <w:bCs/>
          <w:color w:val="333333"/>
          <w:sz w:val="24"/>
          <w:szCs w:val="24"/>
          <w:lang w:eastAsia="ru-RU"/>
        </w:rPr>
        <w:t> </w:t>
      </w:r>
    </w:p>
    <w:p w:rsidR="0053017B" w:rsidRPr="0053017B" w:rsidRDefault="0053017B" w:rsidP="0053017B">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На основании ст. 395 ГКРФ взыскать проценты за пользование чужими денежными средствами в размере 66 157 руб. 41 коп.</w:t>
      </w:r>
    </w:p>
    <w:p w:rsidR="0053017B" w:rsidRPr="0053017B" w:rsidRDefault="0053017B" w:rsidP="0053017B">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Взыскать с Ответчика стоимость работ по определению рыночной стоимости материального ущерба в размере 15 000, 00 руб.</w:t>
      </w:r>
    </w:p>
    <w:p w:rsidR="0053017B" w:rsidRPr="0053017B" w:rsidRDefault="0053017B" w:rsidP="0053017B">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Взыскать с Ответчика в мою пользу 150 000, 00 руб. в качестве компенсации морального вреда.</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Приложение:</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Свидетельство о государственной регистрации права от «14» января 2009 года _____________</w:t>
      </w:r>
    </w:p>
    <w:p w:rsidR="0053017B" w:rsidRPr="0053017B" w:rsidRDefault="0053017B" w:rsidP="005301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lastRenderedPageBreak/>
        <w:t>Копии претензии о возмещении причиненного затоплением квартиры  от 23 марта 2010 г. – 2 экз.</w:t>
      </w:r>
    </w:p>
    <w:p w:rsidR="0053017B" w:rsidRPr="0053017B" w:rsidRDefault="0053017B" w:rsidP="005301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Копии претензии о возмещении ущерба причиненного затоплением (заливом) квартиры  от 3 августа 2011 г. – 2 экз.</w:t>
      </w:r>
    </w:p>
    <w:p w:rsidR="0053017B" w:rsidRPr="0053017B" w:rsidRDefault="0053017B" w:rsidP="005301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Копии квитанции и отметки о получении заказного письма с претензией от 3 августа 2011 г. – 2 экз.</w:t>
      </w:r>
    </w:p>
    <w:p w:rsidR="0053017B" w:rsidRPr="0053017B" w:rsidRDefault="0053017B" w:rsidP="005301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Письмо _________________ в ТСЖ  «________» от 09.04.2010 г.</w:t>
      </w:r>
    </w:p>
    <w:p w:rsidR="0053017B" w:rsidRPr="0053017B" w:rsidRDefault="0053017B" w:rsidP="005301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Копия акта 05.07.2009 г.</w:t>
      </w:r>
    </w:p>
    <w:p w:rsidR="0053017B" w:rsidRPr="0053017B" w:rsidRDefault="0053017B" w:rsidP="005301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Копия акта 10.07.2009 г.</w:t>
      </w:r>
    </w:p>
    <w:p w:rsidR="0053017B" w:rsidRPr="0053017B" w:rsidRDefault="0053017B" w:rsidP="005301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Копия акта 25.02.2010 г.</w:t>
      </w:r>
    </w:p>
    <w:p w:rsidR="0053017B" w:rsidRPr="0053017B" w:rsidRDefault="0053017B" w:rsidP="0053017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Копия акта 02.03.2010 г.</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10.  Копии акта нанесения ущерба квартире № 23 от 22.02.2011 г. – 2 экз.</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11.  Копия справки ТСЖ «____________» № 4 от 15.03.2011 г. – 2 экз.</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12.  Копия заключения по строительно-технической экспертизе № 102-15/074. 2 экз.</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13.  Копия</w:t>
      </w:r>
      <w:r w:rsidRPr="0053017B">
        <w:rPr>
          <w:rFonts w:ascii="Arial" w:eastAsia="Times New Roman" w:hAnsi="Arial" w:cs="Arial"/>
          <w:color w:val="333333"/>
          <w:sz w:val="24"/>
          <w:szCs w:val="24"/>
          <w:lang w:eastAsia="ru-RU"/>
        </w:rPr>
        <w:t> </w:t>
      </w:r>
      <w:hyperlink r:id="rId6" w:history="1">
        <w:r w:rsidRPr="0053017B">
          <w:rPr>
            <w:rFonts w:ascii="Arial" w:eastAsia="Times New Roman" w:hAnsi="Arial" w:cs="Arial"/>
            <w:color w:val="34BBD4"/>
            <w:sz w:val="24"/>
            <w:szCs w:val="24"/>
            <w:lang w:eastAsia="ru-RU"/>
          </w:rPr>
          <w:t>искового заявления</w:t>
        </w:r>
      </w:hyperlink>
      <w:r w:rsidRPr="0053017B">
        <w:rPr>
          <w:rFonts w:ascii="Arial" w:eastAsia="Times New Roman" w:hAnsi="Arial" w:cs="Arial"/>
          <w:color w:val="333333"/>
          <w:sz w:val="24"/>
          <w:szCs w:val="24"/>
          <w:lang w:eastAsia="ru-RU"/>
        </w:rPr>
        <w:t> </w:t>
      </w:r>
      <w:r w:rsidRPr="0053017B">
        <w:rPr>
          <w:rFonts w:ascii="Arial" w:eastAsia="Times New Roman" w:hAnsi="Arial" w:cs="Arial"/>
          <w:color w:val="333333"/>
          <w:sz w:val="24"/>
          <w:szCs w:val="24"/>
          <w:bdr w:val="none" w:sz="0" w:space="0" w:color="auto" w:frame="1"/>
          <w:lang w:eastAsia="ru-RU"/>
        </w:rPr>
        <w:t>для Ответчика.</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14.  Копии письма ООО «Росгострах» об отказе в предоставлении отчета независимой экспертизы по затоплению квартиры от – 2 экз.</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15.  Копии письма ООО «Росгострах» об отказе в возмещении ущерба по договору страхования квартиры от 22.03.2011 г. – 2 экз.</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16.  Копии полиса добровольного страхования квартиры от 27.12.2010 г. Серия ______________. – 2 экз.</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17.  Копии Акта приемочной комиссии о приемке в эксплуатацию законченного строительством объекта от 29 декабря 2006 года № 4006. – 2 экз.</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18.  Расчет процентов за пользование чужими денежными средствами по ст. 395 ГК РФ</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384"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18"/>
          <w:szCs w:val="18"/>
          <w:lang w:eastAsia="ru-RU"/>
        </w:rPr>
        <w:t> </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Представитель по доверенности  ______________________</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          _______________  «___» января 2011 г.</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Расчет процентов по ст. 395 ГК РФ:</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Сумма задолженности 457309 руб. 29 коп., в том числе НДС 18% 69759 руб. 4 коп.</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Период просрочки с 23.03.2010 по 13.01.2012: 651 (дней)</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Ставка рефинансирования: 8%</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color w:val="333333"/>
          <w:sz w:val="24"/>
          <w:szCs w:val="24"/>
          <w:bdr w:val="none" w:sz="0" w:space="0" w:color="auto" w:frame="1"/>
          <w:lang w:eastAsia="ru-RU"/>
        </w:rPr>
        <w:t>Проценты итого за период = (457309.29) * 651 * 8/36000 = 66157 руб. 41 коп.</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b/>
          <w:bCs/>
          <w:color w:val="333333"/>
          <w:sz w:val="24"/>
          <w:szCs w:val="24"/>
          <w:lang w:eastAsia="ru-RU"/>
        </w:rPr>
        <w:t>По вопросам составления </w:t>
      </w:r>
      <w:hyperlink r:id="rId7" w:history="1">
        <w:r w:rsidRPr="0053017B">
          <w:rPr>
            <w:rFonts w:ascii="Arial" w:eastAsia="Times New Roman" w:hAnsi="Arial" w:cs="Arial"/>
            <w:b/>
            <w:bCs/>
            <w:color w:val="34BBD4"/>
            <w:sz w:val="24"/>
            <w:szCs w:val="24"/>
            <w:lang w:eastAsia="ru-RU"/>
          </w:rPr>
          <w:t>исковых заявлений</w:t>
        </w:r>
      </w:hyperlink>
      <w:r w:rsidRPr="0053017B">
        <w:rPr>
          <w:rFonts w:ascii="Arial" w:eastAsia="Times New Roman" w:hAnsi="Arial" w:cs="Arial"/>
          <w:b/>
          <w:bCs/>
          <w:color w:val="333333"/>
          <w:sz w:val="24"/>
          <w:szCs w:val="24"/>
          <w:lang w:eastAsia="ru-RU"/>
        </w:rPr>
        <w:t>, договоров, дополнительных соглашений, других документов рекомендуем, обратится к нашим юристам по</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b/>
          <w:bCs/>
          <w:color w:val="333333"/>
          <w:sz w:val="24"/>
          <w:szCs w:val="24"/>
          <w:lang w:eastAsia="ru-RU"/>
        </w:rPr>
        <w:t>тел. 8 (919) 722-05-32</w:t>
      </w:r>
    </w:p>
    <w:p w:rsidR="0053017B" w:rsidRPr="0053017B" w:rsidRDefault="0053017B" w:rsidP="0053017B">
      <w:pPr>
        <w:shd w:val="clear" w:color="auto" w:fill="FFFFFF"/>
        <w:spacing w:after="0" w:line="240" w:lineRule="auto"/>
        <w:rPr>
          <w:rFonts w:ascii="Arial" w:eastAsia="Times New Roman" w:hAnsi="Arial" w:cs="Arial"/>
          <w:color w:val="333333"/>
          <w:sz w:val="18"/>
          <w:szCs w:val="18"/>
          <w:lang w:eastAsia="ru-RU"/>
        </w:rPr>
      </w:pPr>
      <w:r w:rsidRPr="0053017B">
        <w:rPr>
          <w:rFonts w:ascii="Arial" w:eastAsia="Times New Roman" w:hAnsi="Arial" w:cs="Arial"/>
          <w:b/>
          <w:bCs/>
          <w:color w:val="333333"/>
          <w:sz w:val="24"/>
          <w:szCs w:val="24"/>
          <w:lang w:eastAsia="ru-RU"/>
        </w:rPr>
        <w:t>Юридическое обслуживание организаций и физических лиц – </w:t>
      </w:r>
      <w:hyperlink r:id="rId8" w:history="1">
        <w:r w:rsidRPr="0053017B">
          <w:rPr>
            <w:rFonts w:ascii="Arial" w:eastAsia="Times New Roman" w:hAnsi="Arial" w:cs="Arial"/>
            <w:b/>
            <w:bCs/>
            <w:color w:val="34BBD4"/>
            <w:sz w:val="24"/>
            <w:szCs w:val="24"/>
            <w:lang w:eastAsia="ru-RU"/>
          </w:rPr>
          <w:t>www.mashenkof.ru</w:t>
        </w:r>
      </w:hyperlink>
    </w:p>
    <w:p w:rsidR="00CD4C1E" w:rsidRDefault="00CD4C1E"/>
    <w:sectPr w:rsidR="00CD4C1E" w:rsidSect="00CD4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4C98"/>
    <w:multiLevelType w:val="multilevel"/>
    <w:tmpl w:val="B35C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F245DB"/>
    <w:multiLevelType w:val="multilevel"/>
    <w:tmpl w:val="4A00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017B"/>
    <w:rsid w:val="0053017B"/>
    <w:rsid w:val="00CD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1E"/>
  </w:style>
  <w:style w:type="paragraph" w:styleId="2">
    <w:name w:val="heading 2"/>
    <w:basedOn w:val="a"/>
    <w:link w:val="20"/>
    <w:uiPriority w:val="9"/>
    <w:qFormat/>
    <w:rsid w:val="005301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01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0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017B"/>
    <w:rPr>
      <w:color w:val="0000FF"/>
      <w:u w:val="single"/>
    </w:rPr>
  </w:style>
  <w:style w:type="character" w:customStyle="1" w:styleId="apple-converted-space">
    <w:name w:val="apple-converted-space"/>
    <w:basedOn w:val="a0"/>
    <w:rsid w:val="0053017B"/>
  </w:style>
  <w:style w:type="character" w:styleId="a5">
    <w:name w:val="Strong"/>
    <w:basedOn w:val="a0"/>
    <w:uiPriority w:val="22"/>
    <w:qFormat/>
    <w:rsid w:val="0053017B"/>
    <w:rPr>
      <w:b/>
      <w:bCs/>
    </w:rPr>
  </w:style>
</w:styles>
</file>

<file path=word/webSettings.xml><?xml version="1.0" encoding="utf-8"?>
<w:webSettings xmlns:r="http://schemas.openxmlformats.org/officeDocument/2006/relationships" xmlns:w="http://schemas.openxmlformats.org/wordprocessingml/2006/main">
  <w:divs>
    <w:div w:id="8072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enkof.ru/" TargetMode="External"/><Relationship Id="rId3" Type="http://schemas.openxmlformats.org/officeDocument/2006/relationships/settings" Target="settings.xml"/><Relationship Id="rId7" Type="http://schemas.openxmlformats.org/officeDocument/2006/relationships/hyperlink" Target="http://mashenkof.ru/levoe_menyu/obrazci_iskovih_zayavleniy/ponyatie_iskovogo_zay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iskovih_zayavleniy/ponyatie_iskovogo_zayavleniya/" TargetMode="External"/><Relationship Id="rId5" Type="http://schemas.openxmlformats.org/officeDocument/2006/relationships/hyperlink" Target="http://mashenkof.ru/levoe_menyu/obrazci_iskovih_zayavleniy/ponyatie_iskovogo_zayavl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2016-05-20T17:22:00Z</dcterms:created>
  <dcterms:modified xsi:type="dcterms:W3CDTF">2016-05-20T17:23:00Z</dcterms:modified>
</cp:coreProperties>
</file>